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9F6DB5" w14:textId="163B35BA" w:rsidR="00823641" w:rsidRPr="00823641" w:rsidRDefault="00823641" w:rsidP="00823641">
      <w:pPr>
        <w:pStyle w:val="Heading2"/>
        <w:shd w:val="clear" w:color="auto" w:fill="FFFFFF"/>
        <w:bidi/>
        <w:spacing w:before="0" w:after="150"/>
        <w:rPr>
          <w:rFonts w:asciiTheme="majorBidi" w:hAnsiTheme="majorBidi"/>
          <w:color w:val="012D6B"/>
          <w:sz w:val="28"/>
          <w:szCs w:val="28"/>
          <w:rtl/>
        </w:rPr>
      </w:pPr>
      <w:bookmarkStart w:id="0" w:name="_GoBack"/>
      <w:r w:rsidRPr="00823641">
        <w:rPr>
          <w:rFonts w:asciiTheme="majorBidi" w:hAnsiTheme="majorBidi"/>
          <w:color w:val="012D6B"/>
          <w:sz w:val="28"/>
          <w:szCs w:val="28"/>
          <w:rtl/>
        </w:rPr>
        <w:t>هل يأثم المساهم لوضع الشركة أرباح المساهمين في بنوك ربوية؟</w:t>
      </w:r>
    </w:p>
    <w:p w14:paraId="4C9E9CED" w14:textId="3C2319BE" w:rsidR="00EE25B0" w:rsidRPr="00823641" w:rsidRDefault="00EE25B0" w:rsidP="00823641">
      <w:pPr>
        <w:bidi/>
        <w:rPr>
          <w:rFonts w:asciiTheme="majorBidi" w:hAnsiTheme="majorBidi" w:cstheme="majorBidi"/>
          <w:sz w:val="28"/>
          <w:szCs w:val="28"/>
        </w:rPr>
      </w:pPr>
      <w:r w:rsidRPr="00823641">
        <w:rPr>
          <w:rFonts w:asciiTheme="majorBidi" w:hAnsiTheme="majorBidi" w:cstheme="majorBidi"/>
          <w:sz w:val="28"/>
          <w:szCs w:val="28"/>
          <w:rtl/>
        </w:rPr>
        <w:t>السؤال</w:t>
      </w:r>
    </w:p>
    <w:p w14:paraId="7CB36EAB" w14:textId="569EB48A" w:rsidR="0082326A" w:rsidRPr="00823641" w:rsidRDefault="0082326A" w:rsidP="00823641">
      <w:pPr>
        <w:shd w:val="clear" w:color="auto" w:fill="FFFFFF"/>
        <w:bidi/>
        <w:spacing w:before="100" w:beforeAutospacing="1" w:after="100" w:afterAutospacing="1" w:line="240" w:lineRule="auto"/>
        <w:jc w:val="both"/>
        <w:rPr>
          <w:rFonts w:asciiTheme="majorBidi" w:eastAsia="Times New Roman" w:hAnsiTheme="majorBidi" w:cstheme="majorBidi"/>
          <w:color w:val="424142"/>
          <w:sz w:val="28"/>
          <w:szCs w:val="28"/>
          <w:rtl/>
        </w:rPr>
      </w:pPr>
      <w:r w:rsidRPr="00823641">
        <w:rPr>
          <w:rFonts w:asciiTheme="majorBidi" w:eastAsia="Times New Roman" w:hAnsiTheme="majorBidi" w:cstheme="majorBidi"/>
          <w:color w:val="424142"/>
          <w:sz w:val="28"/>
          <w:szCs w:val="28"/>
          <w:rtl/>
        </w:rPr>
        <w:t>اشتريت أسهمًا لشركة اتصالات حكومية، وتعطيني أرباحًا في آخر العام، بعد إجراء الحسابات الختامية، وقد سمعت أن الشركة تقوم بإدخال الأرباح في بنوك ربوية قبل توزيعها على المساهمين. فهل عليَّ إثم مما تفعله الشركة؟ وهل إن قمت بصرف هذه الأرباح على تسديد فواتير الشركة التي عليَّ، أكون قد خرجت من الإثم؟</w:t>
      </w:r>
    </w:p>
    <w:p w14:paraId="4D6AC333" w14:textId="07FC7F7C" w:rsidR="00EE25B0" w:rsidRPr="00823641" w:rsidRDefault="00EE25B0" w:rsidP="00823641">
      <w:pPr>
        <w:bidi/>
        <w:rPr>
          <w:rFonts w:asciiTheme="majorBidi" w:hAnsiTheme="majorBidi" w:cstheme="majorBidi"/>
          <w:sz w:val="28"/>
          <w:szCs w:val="28"/>
        </w:rPr>
      </w:pPr>
      <w:r w:rsidRPr="00823641">
        <w:rPr>
          <w:rFonts w:asciiTheme="majorBidi" w:hAnsiTheme="majorBidi" w:cstheme="majorBidi"/>
          <w:sz w:val="28"/>
          <w:szCs w:val="28"/>
          <w:rtl/>
        </w:rPr>
        <w:t>الإجابــة</w:t>
      </w:r>
    </w:p>
    <w:p w14:paraId="5AC9E26F" w14:textId="77777777" w:rsidR="0082326A" w:rsidRPr="00823641" w:rsidRDefault="00EE25B0" w:rsidP="00823641">
      <w:pPr>
        <w:pStyle w:val="NormalWeb"/>
        <w:shd w:val="clear" w:color="auto" w:fill="FFFFFF"/>
        <w:bidi/>
        <w:jc w:val="both"/>
        <w:rPr>
          <w:rFonts w:asciiTheme="majorBidi" w:hAnsiTheme="majorBidi" w:cstheme="majorBidi"/>
          <w:sz w:val="28"/>
          <w:szCs w:val="28"/>
        </w:rPr>
      </w:pPr>
      <w:r w:rsidRPr="00823641">
        <w:rPr>
          <w:rFonts w:asciiTheme="majorBidi" w:hAnsiTheme="majorBidi" w:cstheme="majorBidi"/>
          <w:sz w:val="28"/>
          <w:szCs w:val="28"/>
          <w:rtl/>
        </w:rPr>
        <w:t>الحمد لله والصلاة والسلام على رسول الله وعلى آله وصحبه أما بعد</w:t>
      </w:r>
      <w:r w:rsidRPr="00823641">
        <w:rPr>
          <w:rFonts w:asciiTheme="majorBidi" w:hAnsiTheme="majorBidi" w:cstheme="majorBidi"/>
          <w:sz w:val="28"/>
          <w:szCs w:val="28"/>
        </w:rPr>
        <w:t>:</w:t>
      </w:r>
    </w:p>
    <w:p w14:paraId="3C2D3850" w14:textId="6DD93182" w:rsidR="0082326A" w:rsidRPr="00823641" w:rsidRDefault="0082326A" w:rsidP="00823641">
      <w:pPr>
        <w:pStyle w:val="NormalWeb"/>
        <w:shd w:val="clear" w:color="auto" w:fill="FFFFFF"/>
        <w:bidi/>
        <w:jc w:val="both"/>
        <w:rPr>
          <w:rFonts w:asciiTheme="majorBidi" w:hAnsiTheme="majorBidi" w:cstheme="majorBidi"/>
          <w:color w:val="424142"/>
          <w:sz w:val="28"/>
          <w:szCs w:val="28"/>
        </w:rPr>
      </w:pPr>
      <w:r w:rsidRPr="00823641">
        <w:rPr>
          <w:rFonts w:asciiTheme="majorBidi" w:hAnsiTheme="majorBidi" w:cstheme="majorBidi"/>
          <w:color w:val="424142"/>
          <w:sz w:val="28"/>
          <w:szCs w:val="28"/>
          <w:rtl/>
        </w:rPr>
        <w:t>فاعلم أنه يشترط لجواز شراء الأسهم شرطان</w:t>
      </w:r>
      <w:r w:rsidRPr="00823641">
        <w:rPr>
          <w:rFonts w:asciiTheme="majorBidi" w:hAnsiTheme="majorBidi" w:cstheme="majorBidi"/>
          <w:color w:val="424142"/>
          <w:sz w:val="28"/>
          <w:szCs w:val="28"/>
        </w:rPr>
        <w:t>:</w:t>
      </w:r>
    </w:p>
    <w:p w14:paraId="2DD6369F" w14:textId="77777777" w:rsidR="0082326A" w:rsidRPr="00823641" w:rsidRDefault="0082326A" w:rsidP="00823641">
      <w:pPr>
        <w:shd w:val="clear" w:color="auto" w:fill="FFFFFF"/>
        <w:bidi/>
        <w:spacing w:before="100" w:beforeAutospacing="1" w:after="100" w:afterAutospacing="1" w:line="240" w:lineRule="auto"/>
        <w:jc w:val="both"/>
        <w:rPr>
          <w:rFonts w:asciiTheme="majorBidi" w:eastAsia="Times New Roman" w:hAnsiTheme="majorBidi" w:cstheme="majorBidi"/>
          <w:color w:val="424142"/>
          <w:sz w:val="28"/>
          <w:szCs w:val="28"/>
        </w:rPr>
      </w:pPr>
      <w:r w:rsidRPr="00823641">
        <w:rPr>
          <w:rFonts w:asciiTheme="majorBidi" w:eastAsia="Times New Roman" w:hAnsiTheme="majorBidi" w:cstheme="majorBidi"/>
          <w:color w:val="424142"/>
          <w:sz w:val="28"/>
          <w:szCs w:val="28"/>
          <w:rtl/>
        </w:rPr>
        <w:t>الأول: أن يكون النشاط الذي تزاوله الشركة مباحًا</w:t>
      </w:r>
      <w:r w:rsidRPr="00823641">
        <w:rPr>
          <w:rFonts w:asciiTheme="majorBidi" w:eastAsia="Times New Roman" w:hAnsiTheme="majorBidi" w:cstheme="majorBidi"/>
          <w:color w:val="424142"/>
          <w:sz w:val="28"/>
          <w:szCs w:val="28"/>
        </w:rPr>
        <w:t>.</w:t>
      </w:r>
    </w:p>
    <w:p w14:paraId="0DFA3846" w14:textId="77777777" w:rsidR="0082326A" w:rsidRPr="00823641" w:rsidRDefault="0082326A" w:rsidP="00823641">
      <w:pPr>
        <w:shd w:val="clear" w:color="auto" w:fill="FFFFFF"/>
        <w:bidi/>
        <w:spacing w:before="100" w:beforeAutospacing="1" w:after="100" w:afterAutospacing="1" w:line="240" w:lineRule="auto"/>
        <w:jc w:val="both"/>
        <w:rPr>
          <w:rFonts w:asciiTheme="majorBidi" w:eastAsia="Times New Roman" w:hAnsiTheme="majorBidi" w:cstheme="majorBidi"/>
          <w:color w:val="424142"/>
          <w:sz w:val="28"/>
          <w:szCs w:val="28"/>
        </w:rPr>
      </w:pPr>
      <w:r w:rsidRPr="00823641">
        <w:rPr>
          <w:rFonts w:asciiTheme="majorBidi" w:eastAsia="Times New Roman" w:hAnsiTheme="majorBidi" w:cstheme="majorBidi"/>
          <w:color w:val="424142"/>
          <w:sz w:val="28"/>
          <w:szCs w:val="28"/>
          <w:rtl/>
        </w:rPr>
        <w:t>الثاني: ألا تضع الشركة جزءًا من مال المساهمين في البنوك الربوية لأخذ الفائدة، وإضافتها إلى أرباح الشركة، أو تقترض بالربا</w:t>
      </w:r>
      <w:r w:rsidRPr="00823641">
        <w:rPr>
          <w:rFonts w:asciiTheme="majorBidi" w:eastAsia="Times New Roman" w:hAnsiTheme="majorBidi" w:cstheme="majorBidi"/>
          <w:color w:val="424142"/>
          <w:sz w:val="28"/>
          <w:szCs w:val="28"/>
        </w:rPr>
        <w:t>.</w:t>
      </w:r>
    </w:p>
    <w:p w14:paraId="534D85FB" w14:textId="77777777" w:rsidR="0082326A" w:rsidRPr="00823641" w:rsidRDefault="0082326A" w:rsidP="00823641">
      <w:pPr>
        <w:shd w:val="clear" w:color="auto" w:fill="FFFFFF"/>
        <w:bidi/>
        <w:spacing w:before="100" w:beforeAutospacing="1" w:after="100" w:afterAutospacing="1" w:line="240" w:lineRule="auto"/>
        <w:jc w:val="both"/>
        <w:rPr>
          <w:rFonts w:asciiTheme="majorBidi" w:eastAsia="Times New Roman" w:hAnsiTheme="majorBidi" w:cstheme="majorBidi"/>
          <w:color w:val="424142"/>
          <w:sz w:val="28"/>
          <w:szCs w:val="28"/>
        </w:rPr>
      </w:pPr>
      <w:r w:rsidRPr="00823641">
        <w:rPr>
          <w:rFonts w:asciiTheme="majorBidi" w:eastAsia="Times New Roman" w:hAnsiTheme="majorBidi" w:cstheme="majorBidi"/>
          <w:color w:val="424142"/>
          <w:sz w:val="28"/>
          <w:szCs w:val="28"/>
          <w:rtl/>
        </w:rPr>
        <w:t>فإن كان نشاطها مباحًا، لكنها تقترض بالربا، أو تودع جزءًا من أموال المساهمين في البنوك الربوية؛ فهي شركة مختلطة</w:t>
      </w:r>
      <w:r w:rsidRPr="00823641">
        <w:rPr>
          <w:rFonts w:asciiTheme="majorBidi" w:eastAsia="Times New Roman" w:hAnsiTheme="majorBidi" w:cstheme="majorBidi"/>
          <w:color w:val="424142"/>
          <w:sz w:val="28"/>
          <w:szCs w:val="28"/>
        </w:rPr>
        <w:t>.</w:t>
      </w:r>
    </w:p>
    <w:p w14:paraId="6019E2FF" w14:textId="37D8A1B7" w:rsidR="0082326A" w:rsidRPr="00823641" w:rsidRDefault="0082326A" w:rsidP="00823641">
      <w:pPr>
        <w:shd w:val="clear" w:color="auto" w:fill="FFFFFF"/>
        <w:bidi/>
        <w:spacing w:before="100" w:beforeAutospacing="1" w:after="100" w:afterAutospacing="1" w:line="240" w:lineRule="auto"/>
        <w:jc w:val="both"/>
        <w:rPr>
          <w:rFonts w:asciiTheme="majorBidi" w:eastAsia="Times New Roman" w:hAnsiTheme="majorBidi" w:cstheme="majorBidi"/>
          <w:color w:val="424142"/>
          <w:sz w:val="28"/>
          <w:szCs w:val="28"/>
        </w:rPr>
      </w:pPr>
      <w:r w:rsidRPr="00823641">
        <w:rPr>
          <w:rFonts w:asciiTheme="majorBidi" w:eastAsia="Times New Roman" w:hAnsiTheme="majorBidi" w:cstheme="majorBidi"/>
          <w:color w:val="424142"/>
          <w:sz w:val="28"/>
          <w:szCs w:val="28"/>
          <w:rtl/>
        </w:rPr>
        <w:t>وهذا النوع من الشركات قد اختلف فيه أهل العلم، فذهبت طائفة من العلماء المعاصرين إلى أنه لا يجوز شراء سهم أي شركة تتعامل بالربا، ولا الاكتتاب فيها، ولو كان نشاطها الأصلي مباحًا، وبهذا صدر قرار المجمع الفقهي التابع لمنظمة المؤتمر الإسلامي، ونصه</w:t>
      </w:r>
      <w:r w:rsidR="00823641" w:rsidRPr="00823641">
        <w:rPr>
          <w:rFonts w:asciiTheme="majorBidi" w:eastAsia="Times New Roman" w:hAnsiTheme="majorBidi" w:cstheme="majorBidi" w:hint="cs"/>
          <w:color w:val="424142"/>
          <w:sz w:val="28"/>
          <w:szCs w:val="28"/>
          <w:rtl/>
        </w:rPr>
        <w:t>: (</w:t>
      </w:r>
      <w:r w:rsidRPr="00823641">
        <w:rPr>
          <w:rFonts w:asciiTheme="majorBidi" w:eastAsia="Times New Roman" w:hAnsiTheme="majorBidi" w:cstheme="majorBidi"/>
          <w:color w:val="6600CC"/>
          <w:sz w:val="28"/>
          <w:szCs w:val="28"/>
          <w:rtl/>
        </w:rPr>
        <w:t>الأصل حرمة الإسهام في شركات تتعامل أحيانًا بالمحرمات -كالربا، ونحوه- بالرغم من أن أنشطتها الأساسية مشروعة</w:t>
      </w:r>
      <w:r w:rsidR="00823641" w:rsidRPr="00823641">
        <w:rPr>
          <w:rFonts w:asciiTheme="majorBidi" w:eastAsia="Times New Roman" w:hAnsiTheme="majorBidi" w:cstheme="majorBidi" w:hint="cs"/>
          <w:color w:val="6600CC"/>
          <w:sz w:val="28"/>
          <w:szCs w:val="28"/>
          <w:rtl/>
        </w:rPr>
        <w:t>)</w:t>
      </w:r>
      <w:r w:rsidRPr="00823641">
        <w:rPr>
          <w:rFonts w:asciiTheme="majorBidi" w:eastAsia="Times New Roman" w:hAnsiTheme="majorBidi" w:cstheme="majorBidi"/>
          <w:color w:val="424142"/>
          <w:sz w:val="28"/>
          <w:szCs w:val="28"/>
        </w:rPr>
        <w:t xml:space="preserve">. </w:t>
      </w:r>
      <w:r w:rsidRPr="00823641">
        <w:rPr>
          <w:rFonts w:asciiTheme="majorBidi" w:eastAsia="Times New Roman" w:hAnsiTheme="majorBidi" w:cstheme="majorBidi"/>
          <w:color w:val="424142"/>
          <w:sz w:val="28"/>
          <w:szCs w:val="28"/>
          <w:rtl/>
        </w:rPr>
        <w:t>اهـ</w:t>
      </w:r>
      <w:r w:rsidRPr="00823641">
        <w:rPr>
          <w:rFonts w:asciiTheme="majorBidi" w:eastAsia="Times New Roman" w:hAnsiTheme="majorBidi" w:cstheme="majorBidi"/>
          <w:color w:val="424142"/>
          <w:sz w:val="28"/>
          <w:szCs w:val="28"/>
        </w:rPr>
        <w:t>.</w:t>
      </w:r>
    </w:p>
    <w:p w14:paraId="5C26314B" w14:textId="4A37CA25" w:rsidR="0082326A" w:rsidRPr="00823641" w:rsidRDefault="0082326A" w:rsidP="00823641">
      <w:pPr>
        <w:shd w:val="clear" w:color="auto" w:fill="FFFFFF"/>
        <w:bidi/>
        <w:spacing w:before="100" w:beforeAutospacing="1" w:after="100" w:afterAutospacing="1" w:line="240" w:lineRule="auto"/>
        <w:jc w:val="both"/>
        <w:rPr>
          <w:rFonts w:asciiTheme="majorBidi" w:eastAsia="Times New Roman" w:hAnsiTheme="majorBidi" w:cstheme="majorBidi"/>
          <w:color w:val="424142"/>
          <w:sz w:val="28"/>
          <w:szCs w:val="28"/>
        </w:rPr>
      </w:pPr>
      <w:r w:rsidRPr="00823641">
        <w:rPr>
          <w:rFonts w:asciiTheme="majorBidi" w:eastAsia="Times New Roman" w:hAnsiTheme="majorBidi" w:cstheme="majorBidi"/>
          <w:color w:val="424142"/>
          <w:sz w:val="28"/>
          <w:szCs w:val="28"/>
          <w:rtl/>
        </w:rPr>
        <w:t>وكذا صدر بذلك قرار من المجمع الفقهي التابع لرابطة العالم الإسلامي، والتي مقرها مكة المكرمة، ونصه</w:t>
      </w:r>
      <w:r w:rsidRPr="00823641">
        <w:rPr>
          <w:rFonts w:asciiTheme="majorBidi" w:eastAsia="Times New Roman" w:hAnsiTheme="majorBidi" w:cstheme="majorBidi"/>
          <w:color w:val="424142"/>
          <w:sz w:val="28"/>
          <w:szCs w:val="28"/>
          <w:rtl/>
          <w:lang w:bidi="ar-EG"/>
        </w:rPr>
        <w:t xml:space="preserve">: </w:t>
      </w:r>
      <w:r w:rsidR="00823641" w:rsidRPr="00823641">
        <w:rPr>
          <w:rFonts w:asciiTheme="majorBidi" w:eastAsia="Times New Roman" w:hAnsiTheme="majorBidi" w:cstheme="majorBidi" w:hint="cs"/>
          <w:color w:val="424142"/>
          <w:sz w:val="28"/>
          <w:szCs w:val="28"/>
          <w:rtl/>
          <w:lang w:bidi="ar-EG"/>
        </w:rPr>
        <w:t>(</w:t>
      </w:r>
      <w:r w:rsidRPr="00823641">
        <w:rPr>
          <w:rFonts w:asciiTheme="majorBidi" w:eastAsia="Times New Roman" w:hAnsiTheme="majorBidi" w:cstheme="majorBidi"/>
          <w:color w:val="6600CC"/>
          <w:sz w:val="28"/>
          <w:szCs w:val="28"/>
          <w:rtl/>
        </w:rPr>
        <w:t>لا يجوز لمسلم شراء أسهم الشركات، والمصارف إذا كان في بعض معاملاتها ربا، وكان المشتري عالمًا بذلك</w:t>
      </w:r>
      <w:r w:rsidR="00823641" w:rsidRPr="00823641">
        <w:rPr>
          <w:rFonts w:asciiTheme="majorBidi" w:eastAsia="Times New Roman" w:hAnsiTheme="majorBidi" w:cstheme="majorBidi" w:hint="cs"/>
          <w:color w:val="424142"/>
          <w:sz w:val="28"/>
          <w:szCs w:val="28"/>
          <w:rtl/>
        </w:rPr>
        <w:t>) .</w:t>
      </w:r>
      <w:r w:rsidRPr="00823641">
        <w:rPr>
          <w:rFonts w:asciiTheme="majorBidi" w:eastAsia="Times New Roman" w:hAnsiTheme="majorBidi" w:cstheme="majorBidi"/>
          <w:color w:val="424142"/>
          <w:sz w:val="28"/>
          <w:szCs w:val="28"/>
          <w:rtl/>
        </w:rPr>
        <w:t>اهـ</w:t>
      </w:r>
      <w:r w:rsidRPr="00823641">
        <w:rPr>
          <w:rFonts w:asciiTheme="majorBidi" w:eastAsia="Times New Roman" w:hAnsiTheme="majorBidi" w:cstheme="majorBidi"/>
          <w:color w:val="424142"/>
          <w:sz w:val="28"/>
          <w:szCs w:val="28"/>
        </w:rPr>
        <w:t>.</w:t>
      </w:r>
    </w:p>
    <w:p w14:paraId="403DF039" w14:textId="5678C9F6" w:rsidR="0082326A" w:rsidRPr="00823641" w:rsidRDefault="0082326A" w:rsidP="00823641">
      <w:pPr>
        <w:shd w:val="clear" w:color="auto" w:fill="FFFFFF"/>
        <w:bidi/>
        <w:spacing w:before="100" w:beforeAutospacing="1" w:after="100" w:afterAutospacing="1" w:line="240" w:lineRule="auto"/>
        <w:jc w:val="both"/>
        <w:rPr>
          <w:rFonts w:asciiTheme="majorBidi" w:eastAsia="Times New Roman" w:hAnsiTheme="majorBidi" w:cstheme="majorBidi"/>
          <w:color w:val="424142"/>
          <w:sz w:val="28"/>
          <w:szCs w:val="28"/>
          <w:rtl/>
        </w:rPr>
      </w:pPr>
      <w:r w:rsidRPr="00823641">
        <w:rPr>
          <w:rFonts w:asciiTheme="majorBidi" w:eastAsia="Times New Roman" w:hAnsiTheme="majorBidi" w:cstheme="majorBidi"/>
          <w:color w:val="424142"/>
          <w:sz w:val="28"/>
          <w:szCs w:val="28"/>
          <w:rtl/>
        </w:rPr>
        <w:t>ولا شك أن هذا القول هو الأحوط، والأبرأ للذمة، وعلى القول بالمنع من المساهمة في مثل هذه الشركات، فلا يرفع عنك الاثم أن تصرف الفوائد الربوية في فواتير الشركة، بل يلزمك الخروج من الشركة.</w:t>
      </w:r>
    </w:p>
    <w:p w14:paraId="03559B0C" w14:textId="77777777" w:rsidR="00823641" w:rsidRPr="00823641" w:rsidRDefault="00823641" w:rsidP="00823641">
      <w:pPr>
        <w:shd w:val="clear" w:color="auto" w:fill="FFFFFF"/>
        <w:bidi/>
        <w:spacing w:before="100" w:beforeAutospacing="1" w:after="100" w:afterAutospacing="1" w:line="240" w:lineRule="auto"/>
        <w:jc w:val="both"/>
        <w:rPr>
          <w:rFonts w:asciiTheme="majorBidi" w:eastAsia="Times New Roman" w:hAnsiTheme="majorBidi" w:cstheme="majorBidi"/>
          <w:color w:val="424142"/>
          <w:sz w:val="28"/>
          <w:szCs w:val="28"/>
          <w:lang w:eastAsia="ja-JP"/>
        </w:rPr>
      </w:pPr>
      <w:r w:rsidRPr="00823641">
        <w:rPr>
          <w:rFonts w:asciiTheme="majorBidi" w:eastAsia="Times New Roman" w:hAnsiTheme="majorBidi" w:cstheme="majorBidi"/>
          <w:color w:val="424142"/>
          <w:sz w:val="28"/>
          <w:szCs w:val="28"/>
          <w:rtl/>
          <w:lang w:eastAsia="ja-JP"/>
        </w:rPr>
        <w:t>وأما عن الأرباح الناتجة عن المعاملات المشروعة للشركة: فهي مباحة، ويجوز لك الانتفاع بها كيفما شئت، في الأوجه المشروعة، سواء في سداد الفواتير، أوغيرها، وكون الشركة تودع تلك الأرباح للمساهم في حساب ربوي ولا تعطيها له مباشرة، فلا تحرم عليه بسبب ذلك، وليبادر إلى سحبها متى ما أمكنه ذلك، وإن ترتب على بقائها في الحساب الربوي فائدة ربوية فيتخلص من تلك الفائدة الربوية فقط، وأصل الربح لا حرج عليه في الانتفاع به وفق ما سبق تفصيله</w:t>
      </w:r>
      <w:r w:rsidRPr="00823641">
        <w:rPr>
          <w:rFonts w:asciiTheme="majorBidi" w:eastAsia="Times New Roman" w:hAnsiTheme="majorBidi" w:cstheme="majorBidi"/>
          <w:color w:val="424142"/>
          <w:sz w:val="28"/>
          <w:szCs w:val="28"/>
          <w:lang w:eastAsia="ja-JP"/>
        </w:rPr>
        <w:t xml:space="preserve"> .</w:t>
      </w:r>
    </w:p>
    <w:p w14:paraId="0629C1F4" w14:textId="77777777" w:rsidR="00823641" w:rsidRPr="00823641" w:rsidRDefault="00823641" w:rsidP="00823641">
      <w:pPr>
        <w:shd w:val="clear" w:color="auto" w:fill="FFFFFF"/>
        <w:bidi/>
        <w:spacing w:before="100" w:beforeAutospacing="1" w:after="100" w:afterAutospacing="1" w:line="240" w:lineRule="auto"/>
        <w:jc w:val="both"/>
        <w:rPr>
          <w:rFonts w:asciiTheme="majorBidi" w:eastAsia="Times New Roman" w:hAnsiTheme="majorBidi" w:cstheme="majorBidi"/>
          <w:color w:val="424142"/>
          <w:sz w:val="28"/>
          <w:szCs w:val="28"/>
          <w:lang w:eastAsia="ja-JP"/>
        </w:rPr>
      </w:pPr>
      <w:r w:rsidRPr="00823641">
        <w:rPr>
          <w:rFonts w:asciiTheme="majorBidi" w:eastAsia="Times New Roman" w:hAnsiTheme="majorBidi" w:cstheme="majorBidi"/>
          <w:color w:val="424142"/>
          <w:sz w:val="28"/>
          <w:szCs w:val="28"/>
          <w:rtl/>
          <w:lang w:eastAsia="ja-JP"/>
        </w:rPr>
        <w:t>والله أعلم</w:t>
      </w:r>
      <w:r w:rsidRPr="00823641">
        <w:rPr>
          <w:rFonts w:asciiTheme="majorBidi" w:eastAsia="Times New Roman" w:hAnsiTheme="majorBidi" w:cstheme="majorBidi"/>
          <w:color w:val="424142"/>
          <w:sz w:val="28"/>
          <w:szCs w:val="28"/>
          <w:lang w:eastAsia="ja-JP"/>
        </w:rPr>
        <w:t>.</w:t>
      </w:r>
    </w:p>
    <w:p w14:paraId="0BF89B4D" w14:textId="77777777" w:rsidR="00823641" w:rsidRPr="00823641" w:rsidRDefault="00823641" w:rsidP="00823641">
      <w:pPr>
        <w:pStyle w:val="Heading2"/>
        <w:bidi/>
        <w:spacing w:before="0" w:after="150"/>
        <w:rPr>
          <w:rFonts w:ascii="Lotus Linotype" w:hAnsi="Lotus Linotype"/>
          <w:color w:val="012D6B"/>
          <w:sz w:val="28"/>
          <w:szCs w:val="28"/>
          <w:rtl/>
        </w:rPr>
      </w:pPr>
    </w:p>
    <w:p w14:paraId="53E1E084" w14:textId="10EFCCB6" w:rsidR="00823641" w:rsidRPr="00823641" w:rsidRDefault="00823641" w:rsidP="00823641">
      <w:pPr>
        <w:pStyle w:val="Heading2"/>
        <w:bidi/>
        <w:spacing w:before="0" w:after="150"/>
        <w:rPr>
          <w:rFonts w:ascii="Lotus Linotype" w:hAnsi="Lotus Linotype"/>
          <w:color w:val="012D6B"/>
          <w:sz w:val="28"/>
          <w:szCs w:val="28"/>
        </w:rPr>
      </w:pPr>
      <w:r w:rsidRPr="00823641">
        <w:rPr>
          <w:rFonts w:ascii="Lotus Linotype" w:hAnsi="Lotus Linotype"/>
          <w:color w:val="012D6B"/>
          <w:sz w:val="28"/>
          <w:szCs w:val="28"/>
          <w:rtl/>
        </w:rPr>
        <w:t>حكم عمل العامل بأجرة أثناء إجازته المرضية، تابع لشرط الجهة المانحة لراتبه</w:t>
      </w:r>
      <w:r w:rsidRPr="00823641">
        <w:rPr>
          <w:rFonts w:asciiTheme="majorBidi" w:eastAsia="Times New Roman" w:hAnsiTheme="majorBidi"/>
          <w:color w:val="424142"/>
          <w:sz w:val="28"/>
          <w:szCs w:val="28"/>
          <w:rtl/>
          <w:lang w:eastAsia="ja-JP"/>
        </w:rPr>
        <w:br/>
        <w:t>أنا عامل في مصنع، وأنا الآن في إجازة مرضية طويلة. فهل يجوز لي ممارسة نشاط آخر، في مكان آخر، علما أنني أتقاضى راتبي بشكل كامل من الضمان الاجتماعي؟</w:t>
      </w:r>
    </w:p>
    <w:p w14:paraId="000CF5D7" w14:textId="74175C25" w:rsidR="00823641" w:rsidRPr="00823641" w:rsidRDefault="00823641" w:rsidP="00823641">
      <w:pPr>
        <w:pStyle w:val="NormalWeb"/>
        <w:shd w:val="clear" w:color="auto" w:fill="FFFFFF"/>
        <w:bidi/>
        <w:jc w:val="both"/>
        <w:rPr>
          <w:rFonts w:asciiTheme="majorBidi" w:hAnsiTheme="majorBidi" w:cstheme="majorBidi"/>
          <w:color w:val="424142"/>
          <w:sz w:val="28"/>
          <w:szCs w:val="28"/>
          <w:lang w:eastAsia="ja-JP"/>
        </w:rPr>
      </w:pPr>
      <w:r w:rsidRPr="00823641">
        <w:rPr>
          <w:rFonts w:asciiTheme="majorBidi" w:hAnsiTheme="majorBidi" w:cstheme="majorBidi"/>
          <w:color w:val="757575"/>
          <w:sz w:val="28"/>
          <w:szCs w:val="28"/>
        </w:rPr>
        <w:br/>
      </w:r>
      <w:r w:rsidRPr="00823641">
        <w:rPr>
          <w:rFonts w:asciiTheme="majorBidi" w:hAnsiTheme="majorBidi" w:cstheme="majorBidi"/>
          <w:color w:val="FF0000"/>
          <w:sz w:val="28"/>
          <w:szCs w:val="28"/>
          <w:rtl/>
          <w:lang w:eastAsia="ja-JP"/>
        </w:rPr>
        <w:t>الحمد لله والصلاة والسلام على رسول الله وعلى آله وصحبه، أما بعد</w:t>
      </w:r>
      <w:r w:rsidRPr="00823641">
        <w:rPr>
          <w:rFonts w:asciiTheme="majorBidi" w:hAnsiTheme="majorBidi" w:cstheme="majorBidi"/>
          <w:color w:val="FF0000"/>
          <w:sz w:val="28"/>
          <w:szCs w:val="28"/>
          <w:lang w:eastAsia="ja-JP"/>
        </w:rPr>
        <w:t>:</w:t>
      </w:r>
    </w:p>
    <w:p w14:paraId="0C3FEC5C" w14:textId="77777777" w:rsidR="00823641" w:rsidRPr="00823641" w:rsidRDefault="00823641" w:rsidP="00823641">
      <w:pPr>
        <w:shd w:val="clear" w:color="auto" w:fill="FFFFFF"/>
        <w:bidi/>
        <w:spacing w:before="100" w:beforeAutospacing="1" w:after="100" w:afterAutospacing="1" w:line="240" w:lineRule="auto"/>
        <w:jc w:val="both"/>
        <w:rPr>
          <w:rFonts w:asciiTheme="majorBidi" w:eastAsia="Times New Roman" w:hAnsiTheme="majorBidi" w:cstheme="majorBidi"/>
          <w:color w:val="424142"/>
          <w:sz w:val="28"/>
          <w:szCs w:val="28"/>
          <w:lang w:eastAsia="ja-JP"/>
        </w:rPr>
      </w:pPr>
      <w:r w:rsidRPr="00823641">
        <w:rPr>
          <w:rFonts w:asciiTheme="majorBidi" w:eastAsia="Times New Roman" w:hAnsiTheme="majorBidi" w:cstheme="majorBidi"/>
          <w:color w:val="424142"/>
          <w:sz w:val="28"/>
          <w:szCs w:val="28"/>
          <w:rtl/>
          <w:lang w:eastAsia="ja-JP"/>
        </w:rPr>
        <w:t>فإن جواز عملك بأجرة يرجع إلى الشروط التي حددتها الجهة المانحة لراتبك، وهي الضمان الاجتماعي</w:t>
      </w:r>
      <w:r w:rsidRPr="00823641">
        <w:rPr>
          <w:rFonts w:asciiTheme="majorBidi" w:eastAsia="Times New Roman" w:hAnsiTheme="majorBidi" w:cstheme="majorBidi"/>
          <w:color w:val="424142"/>
          <w:sz w:val="28"/>
          <w:szCs w:val="28"/>
          <w:lang w:eastAsia="ja-JP"/>
        </w:rPr>
        <w:t>.</w:t>
      </w:r>
    </w:p>
    <w:p w14:paraId="0B5B4232" w14:textId="77777777" w:rsidR="00823641" w:rsidRPr="00823641" w:rsidRDefault="00823641" w:rsidP="00823641">
      <w:pPr>
        <w:shd w:val="clear" w:color="auto" w:fill="FFFFFF"/>
        <w:bidi/>
        <w:spacing w:before="100" w:beforeAutospacing="1" w:after="100" w:afterAutospacing="1" w:line="240" w:lineRule="auto"/>
        <w:jc w:val="both"/>
        <w:rPr>
          <w:rFonts w:asciiTheme="majorBidi" w:eastAsia="Times New Roman" w:hAnsiTheme="majorBidi" w:cstheme="majorBidi"/>
          <w:color w:val="424142"/>
          <w:sz w:val="28"/>
          <w:szCs w:val="28"/>
          <w:lang w:eastAsia="ja-JP"/>
        </w:rPr>
      </w:pPr>
      <w:r w:rsidRPr="00823641">
        <w:rPr>
          <w:rFonts w:asciiTheme="majorBidi" w:eastAsia="Times New Roman" w:hAnsiTheme="majorBidi" w:cstheme="majorBidi"/>
          <w:color w:val="424142"/>
          <w:sz w:val="28"/>
          <w:szCs w:val="28"/>
          <w:rtl/>
          <w:lang w:eastAsia="ja-JP"/>
        </w:rPr>
        <w:t>فإن كان الضمان الاجتماعي لا يشترط عليك لصرف راتبك عدم العمل في جهة أخرى، فلا حرج عليك حينئذٍ في ممارسة نشاط بأجرة</w:t>
      </w:r>
      <w:r w:rsidRPr="00823641">
        <w:rPr>
          <w:rFonts w:asciiTheme="majorBidi" w:eastAsia="Times New Roman" w:hAnsiTheme="majorBidi" w:cstheme="majorBidi"/>
          <w:color w:val="424142"/>
          <w:sz w:val="28"/>
          <w:szCs w:val="28"/>
          <w:lang w:eastAsia="ja-JP"/>
        </w:rPr>
        <w:t>.</w:t>
      </w:r>
    </w:p>
    <w:p w14:paraId="47071ED8" w14:textId="77777777" w:rsidR="00823641" w:rsidRPr="00823641" w:rsidRDefault="00823641" w:rsidP="00823641">
      <w:pPr>
        <w:shd w:val="clear" w:color="auto" w:fill="FFFFFF"/>
        <w:bidi/>
        <w:spacing w:before="100" w:beforeAutospacing="1" w:after="100" w:afterAutospacing="1" w:line="240" w:lineRule="auto"/>
        <w:jc w:val="both"/>
        <w:rPr>
          <w:rFonts w:asciiTheme="majorBidi" w:eastAsia="Times New Roman" w:hAnsiTheme="majorBidi" w:cstheme="majorBidi"/>
          <w:color w:val="424142"/>
          <w:sz w:val="28"/>
          <w:szCs w:val="28"/>
          <w:lang w:eastAsia="ja-JP"/>
        </w:rPr>
      </w:pPr>
      <w:r w:rsidRPr="00823641">
        <w:rPr>
          <w:rFonts w:asciiTheme="majorBidi" w:eastAsia="Times New Roman" w:hAnsiTheme="majorBidi" w:cstheme="majorBidi"/>
          <w:color w:val="424142"/>
          <w:sz w:val="28"/>
          <w:szCs w:val="28"/>
          <w:rtl/>
          <w:lang w:eastAsia="ja-JP"/>
        </w:rPr>
        <w:t>وأما إن كان الضمان الاجتماعي يشترط في منحته أن لا يكون للشخص راتب آخر، فلا يحل لك أن تمارس نشاطاً بأجرة</w:t>
      </w:r>
      <w:r w:rsidRPr="00823641">
        <w:rPr>
          <w:rFonts w:asciiTheme="majorBidi" w:eastAsia="Times New Roman" w:hAnsiTheme="majorBidi" w:cstheme="majorBidi"/>
          <w:color w:val="424142"/>
          <w:sz w:val="28"/>
          <w:szCs w:val="28"/>
          <w:lang w:eastAsia="ja-JP"/>
        </w:rPr>
        <w:t>.</w:t>
      </w:r>
    </w:p>
    <w:p w14:paraId="77373254" w14:textId="4363CA29" w:rsidR="00823641" w:rsidRPr="00823641" w:rsidRDefault="00823641" w:rsidP="00823641">
      <w:pPr>
        <w:shd w:val="clear" w:color="auto" w:fill="FFFFFF"/>
        <w:bidi/>
        <w:spacing w:before="100" w:beforeAutospacing="1" w:after="100" w:afterAutospacing="1" w:line="240" w:lineRule="auto"/>
        <w:jc w:val="both"/>
        <w:rPr>
          <w:rFonts w:asciiTheme="majorBidi" w:eastAsia="Times New Roman" w:hAnsiTheme="majorBidi" w:cstheme="majorBidi"/>
          <w:color w:val="424142"/>
          <w:sz w:val="28"/>
          <w:szCs w:val="28"/>
          <w:lang w:eastAsia="ja-JP"/>
        </w:rPr>
      </w:pPr>
      <w:r w:rsidRPr="00823641">
        <w:rPr>
          <w:rFonts w:asciiTheme="majorBidi" w:eastAsia="Times New Roman" w:hAnsiTheme="majorBidi" w:cstheme="majorBidi"/>
          <w:color w:val="424142"/>
          <w:sz w:val="28"/>
          <w:szCs w:val="28"/>
          <w:rtl/>
          <w:lang w:eastAsia="ja-JP"/>
        </w:rPr>
        <w:t>ذلك أن الأصل في الالتزام بشروط الجهة المانحة، هو إيجاب الشرع للوفاء بالعقود، والالتزام بالشروط، ولا سيما في الاستحقاقات المالية، قال الله تعالى</w:t>
      </w:r>
      <w:r w:rsidRPr="00823641">
        <w:rPr>
          <w:rFonts w:asciiTheme="majorBidi" w:eastAsia="Times New Roman" w:hAnsiTheme="majorBidi" w:cstheme="majorBidi" w:hint="cs"/>
          <w:color w:val="424142"/>
          <w:sz w:val="28"/>
          <w:szCs w:val="28"/>
          <w:rtl/>
          <w:lang w:eastAsia="ja-JP"/>
        </w:rPr>
        <w:t>: "</w:t>
      </w:r>
      <w:r w:rsidRPr="00823641">
        <w:rPr>
          <w:rFonts w:asciiTheme="majorBidi" w:eastAsia="Times New Roman" w:hAnsiTheme="majorBidi" w:cstheme="majorBidi"/>
          <w:color w:val="0000FF"/>
          <w:sz w:val="28"/>
          <w:szCs w:val="28"/>
          <w:rtl/>
          <w:lang w:eastAsia="ja-JP"/>
        </w:rPr>
        <w:t>يَا أَيُّهَا الَّذِينَ آمَنُوا أَوْفُوا بِالْعُقُودِ</w:t>
      </w:r>
      <w:r w:rsidRPr="00823641">
        <w:rPr>
          <w:rFonts w:asciiTheme="majorBidi" w:eastAsia="Times New Roman" w:hAnsiTheme="majorBidi" w:cstheme="majorBidi" w:hint="cs"/>
          <w:color w:val="0000FF"/>
          <w:sz w:val="28"/>
          <w:szCs w:val="28"/>
          <w:rtl/>
          <w:lang w:eastAsia="ja-JP"/>
        </w:rPr>
        <w:t xml:space="preserve">" </w:t>
      </w:r>
      <w:r w:rsidRPr="00823641">
        <w:rPr>
          <w:rFonts w:asciiTheme="majorBidi" w:eastAsia="Times New Roman" w:hAnsiTheme="majorBidi" w:cstheme="majorBidi" w:hint="cs"/>
          <w:color w:val="424142"/>
          <w:sz w:val="28"/>
          <w:szCs w:val="28"/>
          <w:rtl/>
          <w:lang w:eastAsia="ja-JP"/>
        </w:rPr>
        <w:t>(</w:t>
      </w:r>
      <w:r w:rsidRPr="00823641">
        <w:rPr>
          <w:rFonts w:asciiTheme="majorBidi" w:eastAsia="Times New Roman" w:hAnsiTheme="majorBidi" w:cstheme="majorBidi"/>
          <w:color w:val="424142"/>
          <w:sz w:val="28"/>
          <w:szCs w:val="28"/>
          <w:rtl/>
          <w:lang w:eastAsia="ja-JP"/>
        </w:rPr>
        <w:t>المائدة:</w:t>
      </w:r>
      <w:r w:rsidRPr="00823641">
        <w:rPr>
          <w:rFonts w:asciiTheme="majorBidi" w:eastAsia="Times New Roman" w:hAnsiTheme="majorBidi" w:cstheme="majorBidi" w:hint="cs"/>
          <w:color w:val="424142"/>
          <w:sz w:val="28"/>
          <w:szCs w:val="28"/>
          <w:rtl/>
          <w:lang w:eastAsia="ja-JP"/>
        </w:rPr>
        <w:t xml:space="preserve"> </w:t>
      </w:r>
      <w:r w:rsidRPr="00823641">
        <w:rPr>
          <w:rFonts w:asciiTheme="majorBidi" w:eastAsia="Times New Roman" w:hAnsiTheme="majorBidi" w:cstheme="majorBidi"/>
          <w:color w:val="424142"/>
          <w:sz w:val="28"/>
          <w:szCs w:val="28"/>
          <w:rtl/>
          <w:lang w:eastAsia="ja-JP"/>
        </w:rPr>
        <w:t>1</w:t>
      </w:r>
      <w:r w:rsidRPr="00823641">
        <w:rPr>
          <w:rFonts w:asciiTheme="majorBidi" w:eastAsia="Times New Roman" w:hAnsiTheme="majorBidi" w:cstheme="majorBidi" w:hint="cs"/>
          <w:color w:val="424142"/>
          <w:sz w:val="28"/>
          <w:szCs w:val="28"/>
          <w:rtl/>
          <w:lang w:eastAsia="ja-JP"/>
        </w:rPr>
        <w:t>).</w:t>
      </w:r>
    </w:p>
    <w:p w14:paraId="1B92C3CB" w14:textId="7091FE02" w:rsidR="00823641" w:rsidRPr="00823641" w:rsidRDefault="00823641" w:rsidP="00823641">
      <w:pPr>
        <w:shd w:val="clear" w:color="auto" w:fill="FFFFFF"/>
        <w:bidi/>
        <w:spacing w:before="100" w:beforeAutospacing="1" w:after="100" w:afterAutospacing="1" w:line="240" w:lineRule="auto"/>
        <w:jc w:val="both"/>
        <w:rPr>
          <w:rFonts w:asciiTheme="majorBidi" w:eastAsia="Times New Roman" w:hAnsiTheme="majorBidi" w:cstheme="majorBidi"/>
          <w:color w:val="424142"/>
          <w:sz w:val="28"/>
          <w:szCs w:val="28"/>
          <w:lang w:eastAsia="ja-JP"/>
        </w:rPr>
      </w:pPr>
      <w:r w:rsidRPr="00823641">
        <w:rPr>
          <w:rFonts w:asciiTheme="majorBidi" w:eastAsia="Times New Roman" w:hAnsiTheme="majorBidi" w:cstheme="majorBidi"/>
          <w:color w:val="424142"/>
          <w:sz w:val="28"/>
          <w:szCs w:val="28"/>
          <w:rtl/>
          <w:lang w:eastAsia="ja-JP"/>
        </w:rPr>
        <w:t>وقال رسول الله صلى الله عليه وسلم</w:t>
      </w:r>
      <w:r w:rsidRPr="00823641">
        <w:rPr>
          <w:rFonts w:asciiTheme="majorBidi" w:eastAsia="Times New Roman" w:hAnsiTheme="majorBidi" w:cstheme="majorBidi" w:hint="cs"/>
          <w:color w:val="424142"/>
          <w:sz w:val="28"/>
          <w:szCs w:val="28"/>
          <w:rtl/>
          <w:lang w:eastAsia="ja-JP"/>
        </w:rPr>
        <w:t>: "</w:t>
      </w:r>
      <w:r w:rsidRPr="00823641">
        <w:rPr>
          <w:rFonts w:asciiTheme="majorBidi" w:eastAsia="Times New Roman" w:hAnsiTheme="majorBidi" w:cstheme="majorBidi"/>
          <w:color w:val="008000"/>
          <w:sz w:val="28"/>
          <w:szCs w:val="28"/>
          <w:rtl/>
          <w:lang w:eastAsia="ja-JP"/>
        </w:rPr>
        <w:t>المسلمون على شروطهم</w:t>
      </w:r>
      <w:r w:rsidRPr="00823641">
        <w:rPr>
          <w:rFonts w:asciiTheme="majorBidi" w:eastAsia="Times New Roman" w:hAnsiTheme="majorBidi" w:cstheme="majorBidi" w:hint="cs"/>
          <w:color w:val="424142"/>
          <w:sz w:val="28"/>
          <w:szCs w:val="28"/>
          <w:rtl/>
          <w:lang w:eastAsia="ja-JP"/>
        </w:rPr>
        <w:t>" (</w:t>
      </w:r>
      <w:r w:rsidRPr="00823641">
        <w:rPr>
          <w:rFonts w:asciiTheme="majorBidi" w:eastAsia="Times New Roman" w:hAnsiTheme="majorBidi" w:cstheme="majorBidi"/>
          <w:color w:val="424142"/>
          <w:sz w:val="28"/>
          <w:szCs w:val="28"/>
          <w:rtl/>
          <w:lang w:eastAsia="ja-JP"/>
        </w:rPr>
        <w:t>رواه </w:t>
      </w:r>
      <w:r w:rsidRPr="00823641">
        <w:rPr>
          <w:rFonts w:asciiTheme="majorBidi" w:eastAsia="Times New Roman" w:hAnsiTheme="majorBidi" w:cstheme="majorBidi"/>
          <w:color w:val="800000"/>
          <w:sz w:val="28"/>
          <w:szCs w:val="28"/>
          <w:rtl/>
          <w:lang w:eastAsia="ja-JP"/>
        </w:rPr>
        <w:t>البخاري</w:t>
      </w:r>
      <w:r w:rsidRPr="00823641">
        <w:rPr>
          <w:rFonts w:asciiTheme="majorBidi" w:eastAsia="Times New Roman" w:hAnsiTheme="majorBidi" w:cstheme="majorBidi"/>
          <w:color w:val="424142"/>
          <w:sz w:val="28"/>
          <w:szCs w:val="28"/>
          <w:rtl/>
          <w:lang w:eastAsia="ja-JP"/>
        </w:rPr>
        <w:t> تعليقا، و</w:t>
      </w:r>
      <w:r w:rsidRPr="00823641">
        <w:rPr>
          <w:rFonts w:asciiTheme="majorBidi" w:eastAsia="Times New Roman" w:hAnsiTheme="majorBidi" w:cstheme="majorBidi"/>
          <w:color w:val="800000"/>
          <w:sz w:val="28"/>
          <w:szCs w:val="28"/>
          <w:rtl/>
          <w:lang w:eastAsia="ja-JP"/>
        </w:rPr>
        <w:t>أبو داود</w:t>
      </w:r>
      <w:r w:rsidRPr="00823641">
        <w:rPr>
          <w:rFonts w:asciiTheme="majorBidi" w:eastAsia="Times New Roman" w:hAnsiTheme="majorBidi" w:cstheme="majorBidi"/>
          <w:color w:val="424142"/>
          <w:sz w:val="28"/>
          <w:szCs w:val="28"/>
          <w:rtl/>
          <w:lang w:eastAsia="ja-JP"/>
        </w:rPr>
        <w:t>، و</w:t>
      </w:r>
      <w:r w:rsidRPr="00823641">
        <w:rPr>
          <w:rFonts w:asciiTheme="majorBidi" w:eastAsia="Times New Roman" w:hAnsiTheme="majorBidi" w:cstheme="majorBidi"/>
          <w:color w:val="800000"/>
          <w:sz w:val="28"/>
          <w:szCs w:val="28"/>
          <w:rtl/>
          <w:lang w:eastAsia="ja-JP"/>
        </w:rPr>
        <w:t>الترمذي</w:t>
      </w:r>
      <w:r w:rsidRPr="00823641">
        <w:rPr>
          <w:rFonts w:asciiTheme="majorBidi" w:eastAsia="Times New Roman" w:hAnsiTheme="majorBidi" w:cstheme="majorBidi"/>
          <w:color w:val="424142"/>
          <w:sz w:val="28"/>
          <w:szCs w:val="28"/>
          <w:rtl/>
          <w:lang w:eastAsia="ja-JP"/>
        </w:rPr>
        <w:t>، وقال</w:t>
      </w:r>
      <w:r w:rsidRPr="00823641">
        <w:rPr>
          <w:rFonts w:asciiTheme="majorBidi" w:eastAsia="Times New Roman" w:hAnsiTheme="majorBidi" w:cstheme="majorBidi" w:hint="cs"/>
          <w:color w:val="424142"/>
          <w:sz w:val="28"/>
          <w:szCs w:val="28"/>
          <w:rtl/>
          <w:lang w:eastAsia="ja-JP"/>
        </w:rPr>
        <w:t xml:space="preserve">: </w:t>
      </w:r>
      <w:r w:rsidRPr="00823641">
        <w:rPr>
          <w:rFonts w:asciiTheme="majorBidi" w:eastAsia="Times New Roman" w:hAnsiTheme="majorBidi" w:cstheme="majorBidi"/>
          <w:color w:val="6600CC"/>
          <w:sz w:val="28"/>
          <w:szCs w:val="28"/>
          <w:rtl/>
          <w:lang w:eastAsia="ja-JP"/>
        </w:rPr>
        <w:t>حسن صحيح</w:t>
      </w:r>
      <w:r w:rsidRPr="00823641">
        <w:rPr>
          <w:rFonts w:asciiTheme="majorBidi" w:eastAsia="Times New Roman" w:hAnsiTheme="majorBidi" w:cstheme="majorBidi" w:hint="cs"/>
          <w:color w:val="424142"/>
          <w:sz w:val="28"/>
          <w:szCs w:val="28"/>
          <w:rtl/>
          <w:lang w:eastAsia="ja-JP"/>
        </w:rPr>
        <w:t>).</w:t>
      </w:r>
    </w:p>
    <w:p w14:paraId="686DFF36" w14:textId="4035B34F" w:rsidR="00823641" w:rsidRPr="00823641" w:rsidRDefault="00823641" w:rsidP="00823641">
      <w:pPr>
        <w:shd w:val="clear" w:color="auto" w:fill="FFFFFF"/>
        <w:bidi/>
        <w:spacing w:before="100" w:beforeAutospacing="1" w:after="100" w:afterAutospacing="1" w:line="240" w:lineRule="auto"/>
        <w:jc w:val="both"/>
        <w:rPr>
          <w:rFonts w:asciiTheme="majorBidi" w:eastAsia="Times New Roman" w:hAnsiTheme="majorBidi" w:cstheme="majorBidi"/>
          <w:color w:val="424142"/>
          <w:sz w:val="28"/>
          <w:szCs w:val="28"/>
          <w:lang w:eastAsia="ja-JP"/>
        </w:rPr>
      </w:pPr>
      <w:r w:rsidRPr="00823641">
        <w:rPr>
          <w:rFonts w:asciiTheme="majorBidi" w:eastAsia="Times New Roman" w:hAnsiTheme="majorBidi" w:cstheme="majorBidi"/>
          <w:color w:val="424142"/>
          <w:sz w:val="28"/>
          <w:szCs w:val="28"/>
          <w:rtl/>
          <w:lang w:eastAsia="ja-JP"/>
        </w:rPr>
        <w:t>وقال </w:t>
      </w:r>
      <w:r w:rsidRPr="00823641">
        <w:rPr>
          <w:rFonts w:asciiTheme="majorBidi" w:eastAsia="Times New Roman" w:hAnsiTheme="majorBidi" w:cstheme="majorBidi"/>
          <w:color w:val="800000"/>
          <w:sz w:val="28"/>
          <w:szCs w:val="28"/>
          <w:rtl/>
          <w:lang w:eastAsia="ja-JP"/>
        </w:rPr>
        <w:t>القاسم بن محمد</w:t>
      </w:r>
      <w:r w:rsidRPr="00823641">
        <w:rPr>
          <w:rFonts w:asciiTheme="majorBidi" w:eastAsia="Times New Roman" w:hAnsiTheme="majorBidi" w:cstheme="majorBidi" w:hint="cs"/>
          <w:color w:val="424142"/>
          <w:sz w:val="28"/>
          <w:szCs w:val="28"/>
          <w:rtl/>
          <w:lang w:eastAsia="ja-JP"/>
        </w:rPr>
        <w:t>: (</w:t>
      </w:r>
      <w:r w:rsidRPr="00823641">
        <w:rPr>
          <w:rFonts w:asciiTheme="majorBidi" w:eastAsia="Times New Roman" w:hAnsiTheme="majorBidi" w:cstheme="majorBidi"/>
          <w:color w:val="6600CC"/>
          <w:sz w:val="28"/>
          <w:szCs w:val="28"/>
          <w:rtl/>
          <w:lang w:eastAsia="ja-JP"/>
        </w:rPr>
        <w:t>ما أدركت الناس، إلا وهم على شروطهم، في أموالهم، وفيما أعطوا</w:t>
      </w:r>
      <w:r w:rsidRPr="00823641">
        <w:rPr>
          <w:rFonts w:asciiTheme="majorBidi" w:eastAsia="Times New Roman" w:hAnsiTheme="majorBidi" w:cstheme="majorBidi" w:hint="cs"/>
          <w:color w:val="424142"/>
          <w:sz w:val="28"/>
          <w:szCs w:val="28"/>
          <w:rtl/>
          <w:lang w:eastAsia="ja-JP"/>
        </w:rPr>
        <w:t xml:space="preserve">) </w:t>
      </w:r>
      <w:r w:rsidRPr="00823641">
        <w:rPr>
          <w:rFonts w:asciiTheme="majorBidi" w:eastAsia="Times New Roman" w:hAnsiTheme="majorBidi" w:cstheme="majorBidi"/>
          <w:color w:val="424142"/>
          <w:sz w:val="28"/>
          <w:szCs w:val="28"/>
          <w:rtl/>
          <w:lang w:eastAsia="ja-JP"/>
        </w:rPr>
        <w:t>رواه </w:t>
      </w:r>
      <w:r w:rsidRPr="00823641">
        <w:rPr>
          <w:rFonts w:asciiTheme="majorBidi" w:eastAsia="Times New Roman" w:hAnsiTheme="majorBidi" w:cstheme="majorBidi"/>
          <w:color w:val="800000"/>
          <w:sz w:val="28"/>
          <w:szCs w:val="28"/>
          <w:rtl/>
          <w:lang w:eastAsia="ja-JP"/>
        </w:rPr>
        <w:t>مالك</w:t>
      </w:r>
      <w:r w:rsidRPr="00823641">
        <w:rPr>
          <w:rFonts w:asciiTheme="majorBidi" w:eastAsia="Times New Roman" w:hAnsiTheme="majorBidi" w:cstheme="majorBidi"/>
          <w:color w:val="424142"/>
          <w:sz w:val="28"/>
          <w:szCs w:val="28"/>
          <w:rtl/>
          <w:lang w:eastAsia="ja-JP"/>
        </w:rPr>
        <w:t> في الموطأ</w:t>
      </w:r>
      <w:r w:rsidRPr="00823641">
        <w:rPr>
          <w:rFonts w:asciiTheme="majorBidi" w:eastAsia="Times New Roman" w:hAnsiTheme="majorBidi" w:cstheme="majorBidi"/>
          <w:color w:val="424142"/>
          <w:sz w:val="28"/>
          <w:szCs w:val="28"/>
          <w:lang w:eastAsia="ja-JP"/>
        </w:rPr>
        <w:t>.</w:t>
      </w:r>
    </w:p>
    <w:p w14:paraId="5EE4AADC" w14:textId="77777777" w:rsidR="00823641" w:rsidRPr="00823641" w:rsidRDefault="00823641" w:rsidP="00823641">
      <w:pPr>
        <w:shd w:val="clear" w:color="auto" w:fill="FFFFFF"/>
        <w:bidi/>
        <w:spacing w:before="100" w:beforeAutospacing="1" w:after="100" w:afterAutospacing="1" w:line="240" w:lineRule="auto"/>
        <w:jc w:val="both"/>
        <w:rPr>
          <w:rFonts w:asciiTheme="majorBidi" w:eastAsia="Times New Roman" w:hAnsiTheme="majorBidi" w:cstheme="majorBidi"/>
          <w:color w:val="424142"/>
          <w:sz w:val="28"/>
          <w:szCs w:val="28"/>
          <w:lang w:eastAsia="ja-JP"/>
        </w:rPr>
      </w:pPr>
      <w:r w:rsidRPr="00823641">
        <w:rPr>
          <w:rFonts w:asciiTheme="majorBidi" w:eastAsia="Times New Roman" w:hAnsiTheme="majorBidi" w:cstheme="majorBidi"/>
          <w:color w:val="424142"/>
          <w:sz w:val="28"/>
          <w:szCs w:val="28"/>
          <w:rtl/>
          <w:lang w:eastAsia="ja-JP"/>
        </w:rPr>
        <w:t>والله أعلم</w:t>
      </w:r>
      <w:r w:rsidRPr="00823641">
        <w:rPr>
          <w:rFonts w:asciiTheme="majorBidi" w:eastAsia="Times New Roman" w:hAnsiTheme="majorBidi" w:cstheme="majorBidi"/>
          <w:color w:val="424142"/>
          <w:sz w:val="28"/>
          <w:szCs w:val="28"/>
          <w:lang w:eastAsia="ja-JP"/>
        </w:rPr>
        <w:t>.</w:t>
      </w:r>
      <w:bookmarkEnd w:id="0"/>
    </w:p>
    <w:sectPr w:rsidR="00823641" w:rsidRPr="008236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Lotus Linotype">
    <w:altName w:val="Times New Roman"/>
    <w:panose1 w:val="00000000000000000000"/>
    <w:charset w:val="00"/>
    <w:family w:val="roman"/>
    <w:notTrueType/>
    <w:pitch w:val="default"/>
  </w:font>
  <w:font w:name="Yu Mincho">
    <w:altName w:val="游明朝"/>
    <w:panose1 w:val="02020400000000000000"/>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3"/>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6F42"/>
    <w:rsid w:val="002C0A50"/>
    <w:rsid w:val="006F7806"/>
    <w:rsid w:val="0082326A"/>
    <w:rsid w:val="00823641"/>
    <w:rsid w:val="009E6F42"/>
    <w:rsid w:val="00EE25B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609B2"/>
  <w15:docId w15:val="{845869E4-9937-47AC-9C2C-7083CB585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82364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EE25B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E25B0"/>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EE25B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823641"/>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82364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186710">
      <w:bodyDiv w:val="1"/>
      <w:marLeft w:val="0"/>
      <w:marRight w:val="0"/>
      <w:marTop w:val="0"/>
      <w:marBottom w:val="0"/>
      <w:divBdr>
        <w:top w:val="none" w:sz="0" w:space="0" w:color="auto"/>
        <w:left w:val="none" w:sz="0" w:space="0" w:color="auto"/>
        <w:bottom w:val="none" w:sz="0" w:space="0" w:color="auto"/>
        <w:right w:val="none" w:sz="0" w:space="0" w:color="auto"/>
      </w:divBdr>
      <w:divsChild>
        <w:div w:id="1773165661">
          <w:marLeft w:val="0"/>
          <w:marRight w:val="0"/>
          <w:marTop w:val="0"/>
          <w:marBottom w:val="0"/>
          <w:divBdr>
            <w:top w:val="none" w:sz="0" w:space="0" w:color="auto"/>
            <w:left w:val="none" w:sz="0" w:space="0" w:color="auto"/>
            <w:bottom w:val="none" w:sz="0" w:space="0" w:color="auto"/>
            <w:right w:val="none" w:sz="0" w:space="0" w:color="auto"/>
          </w:divBdr>
        </w:div>
      </w:divsChild>
    </w:div>
    <w:div w:id="109588435">
      <w:bodyDiv w:val="1"/>
      <w:marLeft w:val="0"/>
      <w:marRight w:val="0"/>
      <w:marTop w:val="0"/>
      <w:marBottom w:val="0"/>
      <w:divBdr>
        <w:top w:val="none" w:sz="0" w:space="0" w:color="auto"/>
        <w:left w:val="none" w:sz="0" w:space="0" w:color="auto"/>
        <w:bottom w:val="none" w:sz="0" w:space="0" w:color="auto"/>
        <w:right w:val="none" w:sz="0" w:space="0" w:color="auto"/>
      </w:divBdr>
    </w:div>
    <w:div w:id="307786619">
      <w:bodyDiv w:val="1"/>
      <w:marLeft w:val="0"/>
      <w:marRight w:val="0"/>
      <w:marTop w:val="0"/>
      <w:marBottom w:val="0"/>
      <w:divBdr>
        <w:top w:val="none" w:sz="0" w:space="0" w:color="auto"/>
        <w:left w:val="none" w:sz="0" w:space="0" w:color="auto"/>
        <w:bottom w:val="none" w:sz="0" w:space="0" w:color="auto"/>
        <w:right w:val="none" w:sz="0" w:space="0" w:color="auto"/>
      </w:divBdr>
      <w:divsChild>
        <w:div w:id="1480925161">
          <w:marLeft w:val="0"/>
          <w:marRight w:val="0"/>
          <w:marTop w:val="0"/>
          <w:marBottom w:val="0"/>
          <w:divBdr>
            <w:top w:val="none" w:sz="0" w:space="0" w:color="auto"/>
            <w:left w:val="none" w:sz="0" w:space="0" w:color="auto"/>
            <w:bottom w:val="none" w:sz="0" w:space="0" w:color="auto"/>
            <w:right w:val="none" w:sz="0" w:space="0" w:color="auto"/>
          </w:divBdr>
        </w:div>
      </w:divsChild>
    </w:div>
    <w:div w:id="469059834">
      <w:bodyDiv w:val="1"/>
      <w:marLeft w:val="0"/>
      <w:marRight w:val="0"/>
      <w:marTop w:val="0"/>
      <w:marBottom w:val="0"/>
      <w:divBdr>
        <w:top w:val="none" w:sz="0" w:space="0" w:color="auto"/>
        <w:left w:val="none" w:sz="0" w:space="0" w:color="auto"/>
        <w:bottom w:val="none" w:sz="0" w:space="0" w:color="auto"/>
        <w:right w:val="none" w:sz="0" w:space="0" w:color="auto"/>
      </w:divBdr>
    </w:div>
    <w:div w:id="964240756">
      <w:bodyDiv w:val="1"/>
      <w:marLeft w:val="0"/>
      <w:marRight w:val="0"/>
      <w:marTop w:val="0"/>
      <w:marBottom w:val="0"/>
      <w:divBdr>
        <w:top w:val="none" w:sz="0" w:space="0" w:color="auto"/>
        <w:left w:val="none" w:sz="0" w:space="0" w:color="auto"/>
        <w:bottom w:val="none" w:sz="0" w:space="0" w:color="auto"/>
        <w:right w:val="none" w:sz="0" w:space="0" w:color="auto"/>
      </w:divBdr>
      <w:divsChild>
        <w:div w:id="1562138489">
          <w:marLeft w:val="0"/>
          <w:marRight w:val="0"/>
          <w:marTop w:val="0"/>
          <w:marBottom w:val="0"/>
          <w:divBdr>
            <w:top w:val="none" w:sz="0" w:space="0" w:color="auto"/>
            <w:left w:val="none" w:sz="0" w:space="0" w:color="auto"/>
            <w:bottom w:val="none" w:sz="0" w:space="0" w:color="auto"/>
            <w:right w:val="none" w:sz="0" w:space="0" w:color="auto"/>
          </w:divBdr>
        </w:div>
      </w:divsChild>
    </w:div>
    <w:div w:id="1037465616">
      <w:bodyDiv w:val="1"/>
      <w:marLeft w:val="0"/>
      <w:marRight w:val="0"/>
      <w:marTop w:val="0"/>
      <w:marBottom w:val="0"/>
      <w:divBdr>
        <w:top w:val="none" w:sz="0" w:space="0" w:color="auto"/>
        <w:left w:val="none" w:sz="0" w:space="0" w:color="auto"/>
        <w:bottom w:val="none" w:sz="0" w:space="0" w:color="auto"/>
        <w:right w:val="none" w:sz="0" w:space="0" w:color="auto"/>
      </w:divBdr>
      <w:divsChild>
        <w:div w:id="1483543785">
          <w:marLeft w:val="0"/>
          <w:marRight w:val="0"/>
          <w:marTop w:val="0"/>
          <w:marBottom w:val="0"/>
          <w:divBdr>
            <w:top w:val="none" w:sz="0" w:space="0" w:color="auto"/>
            <w:left w:val="none" w:sz="0" w:space="0" w:color="auto"/>
            <w:bottom w:val="none" w:sz="0" w:space="0" w:color="auto"/>
            <w:right w:val="none" w:sz="0" w:space="0" w:color="auto"/>
          </w:divBdr>
          <w:divsChild>
            <w:div w:id="1991933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010345">
      <w:bodyDiv w:val="1"/>
      <w:marLeft w:val="0"/>
      <w:marRight w:val="0"/>
      <w:marTop w:val="0"/>
      <w:marBottom w:val="0"/>
      <w:divBdr>
        <w:top w:val="none" w:sz="0" w:space="0" w:color="auto"/>
        <w:left w:val="none" w:sz="0" w:space="0" w:color="auto"/>
        <w:bottom w:val="none" w:sz="0" w:space="0" w:color="auto"/>
        <w:right w:val="none" w:sz="0" w:space="0" w:color="auto"/>
      </w:divBdr>
    </w:div>
    <w:div w:id="1391077208">
      <w:bodyDiv w:val="1"/>
      <w:marLeft w:val="0"/>
      <w:marRight w:val="0"/>
      <w:marTop w:val="0"/>
      <w:marBottom w:val="0"/>
      <w:divBdr>
        <w:top w:val="none" w:sz="0" w:space="0" w:color="auto"/>
        <w:left w:val="none" w:sz="0" w:space="0" w:color="auto"/>
        <w:bottom w:val="none" w:sz="0" w:space="0" w:color="auto"/>
        <w:right w:val="none" w:sz="0" w:space="0" w:color="auto"/>
      </w:divBdr>
    </w:div>
    <w:div w:id="1464926654">
      <w:bodyDiv w:val="1"/>
      <w:marLeft w:val="0"/>
      <w:marRight w:val="0"/>
      <w:marTop w:val="0"/>
      <w:marBottom w:val="0"/>
      <w:divBdr>
        <w:top w:val="none" w:sz="0" w:space="0" w:color="auto"/>
        <w:left w:val="none" w:sz="0" w:space="0" w:color="auto"/>
        <w:bottom w:val="none" w:sz="0" w:space="0" w:color="auto"/>
        <w:right w:val="none" w:sz="0" w:space="0" w:color="auto"/>
      </w:divBdr>
      <w:divsChild>
        <w:div w:id="1457211813">
          <w:marLeft w:val="0"/>
          <w:marRight w:val="0"/>
          <w:marTop w:val="0"/>
          <w:marBottom w:val="0"/>
          <w:divBdr>
            <w:top w:val="none" w:sz="0" w:space="0" w:color="auto"/>
            <w:left w:val="none" w:sz="0" w:space="0" w:color="auto"/>
            <w:bottom w:val="none" w:sz="0" w:space="0" w:color="auto"/>
            <w:right w:val="none" w:sz="0" w:space="0" w:color="auto"/>
          </w:divBdr>
          <w:divsChild>
            <w:div w:id="1474903493">
              <w:marLeft w:val="0"/>
              <w:marRight w:val="0"/>
              <w:marTop w:val="0"/>
              <w:marBottom w:val="0"/>
              <w:divBdr>
                <w:top w:val="none" w:sz="0" w:space="0" w:color="auto"/>
                <w:left w:val="none" w:sz="0" w:space="0" w:color="auto"/>
                <w:bottom w:val="none" w:sz="0" w:space="0" w:color="auto"/>
                <w:right w:val="none" w:sz="0" w:space="0" w:color="auto"/>
              </w:divBdr>
            </w:div>
          </w:divsChild>
        </w:div>
        <w:div w:id="565922727">
          <w:marLeft w:val="0"/>
          <w:marRight w:val="0"/>
          <w:marTop w:val="0"/>
          <w:marBottom w:val="0"/>
          <w:divBdr>
            <w:top w:val="none" w:sz="0" w:space="0" w:color="auto"/>
            <w:left w:val="none" w:sz="0" w:space="0" w:color="auto"/>
            <w:bottom w:val="none" w:sz="0" w:space="0" w:color="auto"/>
            <w:right w:val="none" w:sz="0" w:space="0" w:color="auto"/>
          </w:divBdr>
          <w:divsChild>
            <w:div w:id="1714692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658951">
      <w:bodyDiv w:val="1"/>
      <w:marLeft w:val="0"/>
      <w:marRight w:val="0"/>
      <w:marTop w:val="0"/>
      <w:marBottom w:val="0"/>
      <w:divBdr>
        <w:top w:val="none" w:sz="0" w:space="0" w:color="auto"/>
        <w:left w:val="none" w:sz="0" w:space="0" w:color="auto"/>
        <w:bottom w:val="none" w:sz="0" w:space="0" w:color="auto"/>
        <w:right w:val="none" w:sz="0" w:space="0" w:color="auto"/>
      </w:divBdr>
    </w:div>
    <w:div w:id="1834904485">
      <w:bodyDiv w:val="1"/>
      <w:marLeft w:val="0"/>
      <w:marRight w:val="0"/>
      <w:marTop w:val="0"/>
      <w:marBottom w:val="0"/>
      <w:divBdr>
        <w:top w:val="none" w:sz="0" w:space="0" w:color="auto"/>
        <w:left w:val="none" w:sz="0" w:space="0" w:color="auto"/>
        <w:bottom w:val="none" w:sz="0" w:space="0" w:color="auto"/>
        <w:right w:val="none" w:sz="0" w:space="0" w:color="auto"/>
      </w:divBdr>
      <w:divsChild>
        <w:div w:id="1974017239">
          <w:marLeft w:val="0"/>
          <w:marRight w:val="0"/>
          <w:marTop w:val="0"/>
          <w:marBottom w:val="0"/>
          <w:divBdr>
            <w:top w:val="none" w:sz="0" w:space="0" w:color="auto"/>
            <w:left w:val="none" w:sz="0" w:space="0" w:color="auto"/>
            <w:bottom w:val="none" w:sz="0" w:space="0" w:color="auto"/>
            <w:right w:val="none" w:sz="0" w:space="0" w:color="auto"/>
          </w:divBdr>
          <w:divsChild>
            <w:div w:id="31098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719520">
      <w:bodyDiv w:val="1"/>
      <w:marLeft w:val="0"/>
      <w:marRight w:val="0"/>
      <w:marTop w:val="0"/>
      <w:marBottom w:val="0"/>
      <w:divBdr>
        <w:top w:val="none" w:sz="0" w:space="0" w:color="auto"/>
        <w:left w:val="none" w:sz="0" w:space="0" w:color="auto"/>
        <w:bottom w:val="none" w:sz="0" w:space="0" w:color="auto"/>
        <w:right w:val="none" w:sz="0" w:space="0" w:color="auto"/>
      </w:divBdr>
      <w:divsChild>
        <w:div w:id="593319398">
          <w:marLeft w:val="0"/>
          <w:marRight w:val="0"/>
          <w:marTop w:val="0"/>
          <w:marBottom w:val="0"/>
          <w:divBdr>
            <w:top w:val="none" w:sz="0" w:space="0" w:color="auto"/>
            <w:left w:val="none" w:sz="0" w:space="0" w:color="auto"/>
            <w:bottom w:val="none" w:sz="0" w:space="0" w:color="auto"/>
            <w:right w:val="none" w:sz="0" w:space="0" w:color="auto"/>
          </w:divBdr>
          <w:divsChild>
            <w:div w:id="1405373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445</Words>
  <Characters>2539</Characters>
  <Application>Microsoft Office Word</Application>
  <DocSecurity>0</DocSecurity>
  <Lines>21</Lines>
  <Paragraphs>5</Paragraphs>
  <ScaleCrop>false</ScaleCrop>
  <Company/>
  <LinksUpToDate>false</LinksUpToDate>
  <CharactersWithSpaces>2979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welcome</dc:creator>
  <cp:keywords/>
  <dc:description/>
  <cp:lastModifiedBy>Al-Andalus Group LTD</cp:lastModifiedBy>
  <cp:revision>7</cp:revision>
  <dcterms:created xsi:type="dcterms:W3CDTF">2021-05-03T02:17:00Z</dcterms:created>
  <dcterms:modified xsi:type="dcterms:W3CDTF">2024-03-04T20:26:00Z</dcterms:modified>
</cp:coreProperties>
</file>