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AD42DC" w14:textId="6961830A" w:rsidR="00801082" w:rsidRPr="00B9545E" w:rsidRDefault="00801082" w:rsidP="00801082">
      <w:pPr>
        <w:pStyle w:val="NormalWeb"/>
        <w:bidi/>
        <w:jc w:val="both"/>
        <w:rPr>
          <w:rFonts w:ascii="Lotus Linotype" w:hAnsi="Lotus Linotype"/>
          <w:b/>
          <w:bCs/>
          <w:color w:val="424142"/>
          <w:sz w:val="28"/>
          <w:szCs w:val="28"/>
          <w:rtl/>
        </w:rPr>
      </w:pPr>
      <w:r w:rsidRPr="00B9545E">
        <w:rPr>
          <w:rFonts w:ascii="Lotus Linotype" w:hAnsi="Lotus Linotype"/>
          <w:b/>
          <w:bCs/>
          <w:color w:val="424142"/>
          <w:sz w:val="28"/>
          <w:szCs w:val="28"/>
          <w:shd w:val="clear" w:color="auto" w:fill="FFFFFF"/>
          <w:rtl/>
        </w:rPr>
        <w:t>الحجر الأسود</w:t>
      </w:r>
    </w:p>
    <w:p w14:paraId="3683B09C" w14:textId="5676FF6D" w:rsidR="00801082" w:rsidRPr="00B9545E" w:rsidRDefault="00284967" w:rsidP="00801082">
      <w:pPr>
        <w:pStyle w:val="NormalWeb"/>
        <w:bidi/>
        <w:jc w:val="both"/>
        <w:rPr>
          <w:rFonts w:ascii="Lotus Linotype" w:hAnsi="Lotus Linotype"/>
          <w:color w:val="424142"/>
          <w:sz w:val="28"/>
          <w:szCs w:val="28"/>
          <w:lang w:eastAsia="ja-JP"/>
        </w:rPr>
      </w:pPr>
      <w:r w:rsidRPr="00B9545E">
        <w:rPr>
          <w:rFonts w:ascii="Lotus Linotype" w:hAnsi="Lotus Linotype"/>
          <w:color w:val="424142"/>
          <w:sz w:val="28"/>
          <w:szCs w:val="28"/>
          <w:rtl/>
        </w:rPr>
        <w:t>الحجر الأسود حجر من الجنة، نزل به جبريل عليه السلام ليصير أشرف أجزاء الكعبة المُكرمة، ومعلوم أن أول بيت وُضع للناس في الأرض لعبادة الله هو الكعبة، قال الله تعالى</w:t>
      </w:r>
      <w:r w:rsidRPr="00B9545E">
        <w:rPr>
          <w:rFonts w:ascii="Lotus Linotype" w:hAnsi="Lotus Linotype" w:hint="cs"/>
          <w:color w:val="424142"/>
          <w:sz w:val="28"/>
          <w:szCs w:val="28"/>
          <w:rtl/>
        </w:rPr>
        <w:t xml:space="preserve"> "</w:t>
      </w:r>
      <w:r w:rsidRPr="00B9545E">
        <w:rPr>
          <w:rFonts w:ascii="Lotus Linotype" w:hAnsi="Lotus Linotype"/>
          <w:color w:val="0000FF"/>
          <w:sz w:val="28"/>
          <w:szCs w:val="28"/>
          <w:rtl/>
        </w:rPr>
        <w:t>إِنَّ أَوَّلَ بَيْتٍ وُضِعَ لِلنَّاسِ لَلَّذِي بِبَكَّةَ مُبَارَكاً وَهُدىً لِلْعَالَمِينَ</w:t>
      </w:r>
      <w:r w:rsidRPr="00B9545E">
        <w:rPr>
          <w:rFonts w:ascii="Lotus Linotype" w:hAnsi="Lotus Linotype" w:hint="cs"/>
          <w:color w:val="424142"/>
          <w:sz w:val="28"/>
          <w:szCs w:val="28"/>
          <w:rtl/>
        </w:rPr>
        <w:t>" (</w:t>
      </w:r>
      <w:r w:rsidRPr="00B9545E">
        <w:rPr>
          <w:rFonts w:ascii="Lotus Linotype" w:hAnsi="Lotus Linotype"/>
          <w:color w:val="424142"/>
          <w:sz w:val="28"/>
          <w:szCs w:val="28"/>
          <w:rtl/>
        </w:rPr>
        <w:t>آل عمران:</w:t>
      </w:r>
      <w:r w:rsidRPr="00B9545E">
        <w:rPr>
          <w:rFonts w:ascii="Lotus Linotype" w:hAnsi="Lotus Linotype" w:hint="cs"/>
          <w:color w:val="424142"/>
          <w:sz w:val="28"/>
          <w:szCs w:val="28"/>
          <w:rtl/>
        </w:rPr>
        <w:t xml:space="preserve"> </w:t>
      </w:r>
      <w:r w:rsidRPr="00B9545E">
        <w:rPr>
          <w:rFonts w:ascii="Lotus Linotype" w:hAnsi="Lotus Linotype"/>
          <w:color w:val="424142"/>
          <w:sz w:val="28"/>
          <w:szCs w:val="28"/>
          <w:rtl/>
        </w:rPr>
        <w:t>96)</w:t>
      </w:r>
      <w:r w:rsidRPr="00B9545E">
        <w:rPr>
          <w:rFonts w:ascii="Lotus Linotype" w:hAnsi="Lotus Linotype" w:hint="cs"/>
          <w:color w:val="424142"/>
          <w:sz w:val="28"/>
          <w:szCs w:val="28"/>
          <w:rtl/>
        </w:rPr>
        <w:t>.</w:t>
      </w:r>
      <w:r w:rsidR="00801082" w:rsidRPr="00B9545E">
        <w:rPr>
          <w:rFonts w:ascii="Lotus Linotype" w:hAnsi="Lotus Linotype" w:hint="cs"/>
          <w:color w:val="424142"/>
          <w:sz w:val="28"/>
          <w:szCs w:val="28"/>
          <w:rtl/>
        </w:rPr>
        <w:t xml:space="preserve"> </w:t>
      </w:r>
      <w:r w:rsidR="00801082" w:rsidRPr="00B9545E">
        <w:rPr>
          <w:rFonts w:ascii="Lotus Linotype" w:hAnsi="Lotus Linotype"/>
          <w:color w:val="424142"/>
          <w:sz w:val="28"/>
          <w:szCs w:val="28"/>
          <w:rtl/>
          <w:lang w:eastAsia="ja-JP"/>
        </w:rPr>
        <w:t>وأول من بنى الكعبة إبراهيم الخليل وولده إسماعيل ـ عليهما السلام ـ، كما قال الله تعالى</w:t>
      </w:r>
      <w:r w:rsidR="00801082" w:rsidRPr="00B9545E">
        <w:rPr>
          <w:rFonts w:ascii="Lotus Linotype" w:hAnsi="Lotus Linotype" w:hint="cs"/>
          <w:color w:val="424142"/>
          <w:sz w:val="28"/>
          <w:szCs w:val="28"/>
          <w:rtl/>
          <w:lang w:eastAsia="ja-JP"/>
        </w:rPr>
        <w:t>: "</w:t>
      </w:r>
      <w:r w:rsidR="00801082" w:rsidRPr="00B9545E">
        <w:rPr>
          <w:rFonts w:ascii="Lotus Linotype" w:hAnsi="Lotus Linotype"/>
          <w:color w:val="0000FF"/>
          <w:sz w:val="28"/>
          <w:szCs w:val="28"/>
          <w:rtl/>
          <w:lang w:eastAsia="ja-JP"/>
        </w:rPr>
        <w:t>وَإِذْ يَرْفَعُ إِبْرَاهِيمُ الْقَوَاعِدَ مِنَ الْبَيْتِ وَإِسْمَاعِيلُ رَبَّنَا تَقَبَّلْ مِنَّا إِنَّكَ أَنْتَ السَّمِيعُ الْعَلِيم</w:t>
      </w:r>
      <w:r w:rsidR="00801082" w:rsidRPr="00B9545E">
        <w:rPr>
          <w:rFonts w:ascii="Lotus Linotype" w:hAnsi="Lotus Linotype" w:hint="cs"/>
          <w:color w:val="424142"/>
          <w:sz w:val="28"/>
          <w:szCs w:val="28"/>
          <w:rtl/>
          <w:lang w:eastAsia="ja-JP"/>
        </w:rPr>
        <w:t>" (</w:t>
      </w:r>
      <w:r w:rsidR="00801082" w:rsidRPr="00B9545E">
        <w:rPr>
          <w:rFonts w:ascii="Lotus Linotype" w:hAnsi="Lotus Linotype"/>
          <w:color w:val="424142"/>
          <w:sz w:val="28"/>
          <w:szCs w:val="28"/>
          <w:rtl/>
          <w:lang w:eastAsia="ja-JP"/>
        </w:rPr>
        <w:t>البقرة:</w:t>
      </w:r>
      <w:r w:rsidR="00801082" w:rsidRPr="00B9545E">
        <w:rPr>
          <w:rFonts w:ascii="Lotus Linotype" w:hAnsi="Lotus Linotype" w:hint="cs"/>
          <w:color w:val="424142"/>
          <w:sz w:val="28"/>
          <w:szCs w:val="28"/>
          <w:rtl/>
          <w:lang w:eastAsia="ja-JP"/>
        </w:rPr>
        <w:t xml:space="preserve"> </w:t>
      </w:r>
      <w:r w:rsidR="00801082" w:rsidRPr="00B9545E">
        <w:rPr>
          <w:rFonts w:ascii="Lotus Linotype" w:hAnsi="Lotus Linotype"/>
          <w:color w:val="424142"/>
          <w:sz w:val="28"/>
          <w:szCs w:val="28"/>
          <w:rtl/>
          <w:lang w:eastAsia="ja-JP"/>
        </w:rPr>
        <w:t>127</w:t>
      </w:r>
      <w:r w:rsidR="00801082" w:rsidRPr="00B9545E">
        <w:rPr>
          <w:rFonts w:ascii="Lotus Linotype" w:hAnsi="Lotus Linotype" w:hint="cs"/>
          <w:color w:val="424142"/>
          <w:sz w:val="28"/>
          <w:szCs w:val="28"/>
          <w:rtl/>
          <w:lang w:eastAsia="ja-JP"/>
        </w:rPr>
        <w:t>).</w:t>
      </w:r>
    </w:p>
    <w:p w14:paraId="31C60948" w14:textId="09D46C0D" w:rsidR="00801082" w:rsidRPr="00B9545E" w:rsidRDefault="00801082" w:rsidP="00B9545E">
      <w:pPr>
        <w:bidi/>
        <w:spacing w:before="100" w:beforeAutospacing="1" w:after="100" w:afterAutospacing="1" w:line="240" w:lineRule="auto"/>
        <w:jc w:val="both"/>
        <w:rPr>
          <w:rFonts w:ascii="Lotus Linotype" w:eastAsia="Times New Roman" w:hAnsi="Lotus Linotype" w:cs="Times New Roman"/>
          <w:color w:val="424142"/>
          <w:sz w:val="28"/>
          <w:szCs w:val="28"/>
          <w:rtl/>
          <w:lang w:eastAsia="ja-JP"/>
        </w:rPr>
      </w:pPr>
      <w:r w:rsidRPr="00801082">
        <w:rPr>
          <w:rFonts w:ascii="Lotus Linotype" w:eastAsia="Times New Roman" w:hAnsi="Lotus Linotype" w:cs="Times New Roman"/>
          <w:color w:val="424142"/>
          <w:sz w:val="28"/>
          <w:szCs w:val="28"/>
          <w:rtl/>
          <w:lang w:eastAsia="ja-JP"/>
        </w:rPr>
        <w:t>وعن عبد الله بن عباس </w:t>
      </w:r>
      <w:r w:rsidR="00B9545E" w:rsidRPr="00B9545E">
        <w:rPr>
          <w:rFonts w:ascii="Lotus Linotype" w:eastAsia="Times New Roman" w:hAnsi="Lotus Linotype" w:cs="Times New Roman"/>
          <w:sz w:val="28"/>
          <w:szCs w:val="28"/>
          <w:lang w:eastAsia="ja-JP"/>
        </w:rPr>
        <w:sym w:font="KFGQPC Arabic Symbols 01" w:char="F068"/>
      </w:r>
      <w:r w:rsidRPr="00801082">
        <w:rPr>
          <w:rFonts w:ascii="Lotus Linotype" w:eastAsia="Times New Roman" w:hAnsi="Lotus Linotype" w:cs="Times New Roman"/>
          <w:color w:val="424142"/>
          <w:sz w:val="28"/>
          <w:szCs w:val="28"/>
          <w:rtl/>
          <w:lang w:eastAsia="ja-JP"/>
        </w:rPr>
        <w:t xml:space="preserve"> قال: قال رسول الله</w:t>
      </w:r>
      <w:r w:rsidR="00B9545E">
        <w:rPr>
          <w:rFonts w:ascii="Lotus Linotype" w:eastAsia="Times New Roman" w:hAnsi="Lotus Linotype" w:cs="Times New Roman" w:hint="cs"/>
          <w:color w:val="424142"/>
          <w:sz w:val="28"/>
          <w:szCs w:val="28"/>
          <w:rtl/>
          <w:lang w:eastAsia="ja-JP"/>
        </w:rPr>
        <w:t xml:space="preserve"> </w:t>
      </w:r>
      <w:bookmarkStart w:id="0" w:name="_GoBack"/>
      <w:bookmarkEnd w:id="0"/>
      <w:r w:rsidRPr="00B9545E">
        <w:rPr>
          <w:rFonts w:ascii="Lotus Linotype" w:eastAsia="Times New Roman" w:hAnsi="Lotus Linotype" w:cs="Times New Roman"/>
          <w:color w:val="424142"/>
          <w:sz w:val="28"/>
          <w:szCs w:val="28"/>
          <w:lang w:eastAsia="ja-JP"/>
        </w:rPr>
        <w:sym w:font="AGA Arabesque" w:char="F065"/>
      </w:r>
      <w:r w:rsidRPr="00B9545E">
        <w:rPr>
          <w:rFonts w:ascii="Lotus Linotype" w:eastAsia="Times New Roman" w:hAnsi="Lotus Linotype" w:cs="Times New Roman" w:hint="cs"/>
          <w:color w:val="424142"/>
          <w:sz w:val="28"/>
          <w:szCs w:val="28"/>
          <w:rtl/>
          <w:lang w:eastAsia="ja-JP"/>
        </w:rPr>
        <w:t>: "</w:t>
      </w:r>
      <w:r w:rsidRPr="00801082">
        <w:rPr>
          <w:rFonts w:ascii="Lotus Linotype" w:eastAsia="Times New Roman" w:hAnsi="Lotus Linotype" w:cs="Times New Roman"/>
          <w:color w:val="008000"/>
          <w:sz w:val="28"/>
          <w:szCs w:val="28"/>
          <w:rtl/>
          <w:lang w:eastAsia="ja-JP"/>
        </w:rPr>
        <w:t>نزل الحجر الأسود من الجنة</w:t>
      </w:r>
      <w:r w:rsidRPr="00B9545E">
        <w:rPr>
          <w:rFonts w:ascii="Lotus Linotype" w:eastAsia="Times New Roman" w:hAnsi="Lotus Linotype" w:cs="Times New Roman" w:hint="cs"/>
          <w:color w:val="424142"/>
          <w:sz w:val="28"/>
          <w:szCs w:val="28"/>
          <w:rtl/>
          <w:lang w:eastAsia="ja-JP"/>
        </w:rPr>
        <w:t>" (</w:t>
      </w:r>
      <w:r w:rsidRPr="00801082">
        <w:rPr>
          <w:rFonts w:ascii="Lotus Linotype" w:eastAsia="Times New Roman" w:hAnsi="Lotus Linotype" w:cs="Times New Roman"/>
          <w:color w:val="424142"/>
          <w:sz w:val="28"/>
          <w:szCs w:val="28"/>
          <w:rtl/>
          <w:lang w:eastAsia="ja-JP"/>
        </w:rPr>
        <w:t>رواه الترمذي</w:t>
      </w:r>
      <w:r w:rsidRPr="00B9545E">
        <w:rPr>
          <w:rFonts w:ascii="Lotus Linotype" w:eastAsia="Times New Roman" w:hAnsi="Lotus Linotype" w:cs="Times New Roman" w:hint="cs"/>
          <w:color w:val="424142"/>
          <w:sz w:val="28"/>
          <w:szCs w:val="28"/>
          <w:rtl/>
          <w:lang w:eastAsia="ja-JP"/>
        </w:rPr>
        <w:t>).</w:t>
      </w:r>
    </w:p>
    <w:p w14:paraId="751B117B" w14:textId="18A5F573" w:rsidR="00801082" w:rsidRPr="00801082" w:rsidRDefault="00801082" w:rsidP="00801082">
      <w:pPr>
        <w:bidi/>
        <w:spacing w:before="100" w:beforeAutospacing="1" w:after="100" w:afterAutospacing="1" w:line="240" w:lineRule="auto"/>
        <w:jc w:val="both"/>
        <w:rPr>
          <w:rFonts w:ascii="Lotus Linotype" w:eastAsia="Times New Roman" w:hAnsi="Lotus Linotype" w:cs="Times New Roman"/>
          <w:color w:val="424142"/>
          <w:sz w:val="28"/>
          <w:szCs w:val="28"/>
          <w:lang w:eastAsia="ja-JP"/>
        </w:rPr>
      </w:pPr>
      <w:r w:rsidRPr="00801082">
        <w:rPr>
          <w:rFonts w:ascii="Lotus Linotype" w:eastAsia="Times New Roman" w:hAnsi="Lotus Linotype" w:cs="Times New Roman"/>
          <w:color w:val="424142"/>
          <w:sz w:val="28"/>
          <w:szCs w:val="28"/>
          <w:lang w:eastAsia="ja-JP"/>
        </w:rPr>
        <w:br/>
      </w:r>
      <w:r w:rsidRPr="00801082">
        <w:rPr>
          <w:rFonts w:ascii="Lotus Linotype" w:eastAsia="Times New Roman" w:hAnsi="Lotus Linotype" w:cs="Times New Roman"/>
          <w:color w:val="424142"/>
          <w:sz w:val="28"/>
          <w:szCs w:val="28"/>
          <w:lang w:eastAsia="ja-JP"/>
        </w:rPr>
        <w:br/>
      </w:r>
      <w:r w:rsidRPr="00801082">
        <w:rPr>
          <w:rFonts w:ascii="Lotus Linotype" w:eastAsia="Times New Roman" w:hAnsi="Lotus Linotype" w:cs="Times New Roman"/>
          <w:color w:val="424142"/>
          <w:sz w:val="28"/>
          <w:szCs w:val="28"/>
          <w:rtl/>
          <w:lang w:eastAsia="ja-JP"/>
        </w:rPr>
        <w:t>قصة وضع الحجر الأسود</w:t>
      </w:r>
      <w:r w:rsidRPr="00801082">
        <w:rPr>
          <w:rFonts w:ascii="Lotus Linotype" w:eastAsia="Times New Roman" w:hAnsi="Lotus Linotype" w:cs="Times New Roman"/>
          <w:color w:val="0000FF"/>
          <w:sz w:val="28"/>
          <w:szCs w:val="28"/>
          <w:lang w:eastAsia="ja-JP"/>
        </w:rPr>
        <w:t xml:space="preserve"> </w:t>
      </w:r>
      <w:r w:rsidRPr="00801082">
        <w:rPr>
          <w:rFonts w:ascii="Lotus Linotype" w:eastAsia="Times New Roman" w:hAnsi="Lotus Linotype" w:cs="Times New Roman"/>
          <w:color w:val="424142"/>
          <w:sz w:val="28"/>
          <w:szCs w:val="28"/>
          <w:lang w:eastAsia="ja-JP"/>
        </w:rPr>
        <w:t>:</w:t>
      </w:r>
    </w:p>
    <w:p w14:paraId="652032FB" w14:textId="1D7E620D" w:rsidR="003E323D" w:rsidRPr="00B9545E" w:rsidRDefault="003E323D" w:rsidP="00801082">
      <w:pPr>
        <w:bidi/>
        <w:rPr>
          <w:rFonts w:ascii="Lotus Linotype" w:hAnsi="Lotus Linotype"/>
          <w:color w:val="424142"/>
          <w:sz w:val="28"/>
          <w:szCs w:val="28"/>
          <w:shd w:val="clear" w:color="auto" w:fill="FFFFFF"/>
          <w:rtl/>
        </w:rPr>
      </w:pPr>
      <w:r w:rsidRPr="00B9545E">
        <w:rPr>
          <w:rFonts w:ascii="Lotus Linotype" w:hAnsi="Lotus Linotype"/>
          <w:color w:val="424142"/>
          <w:sz w:val="28"/>
          <w:szCs w:val="28"/>
          <w:shd w:val="clear" w:color="auto" w:fill="FFFFFF"/>
          <w:rtl/>
        </w:rPr>
        <w:t xml:space="preserve">لما بلغ رسول الله </w:t>
      </w:r>
      <w:r w:rsidR="00801082" w:rsidRPr="00B9545E">
        <w:rPr>
          <w:rFonts w:ascii="Lotus Linotype" w:eastAsia="Times New Roman" w:hAnsi="Lotus Linotype" w:cs="Times New Roman"/>
          <w:color w:val="424142"/>
          <w:sz w:val="28"/>
          <w:szCs w:val="28"/>
          <w:lang w:eastAsia="ja-JP"/>
        </w:rPr>
        <w:sym w:font="AGA Arabesque" w:char="F065"/>
      </w:r>
      <w:r w:rsidR="00801082" w:rsidRPr="00B9545E">
        <w:rPr>
          <w:rFonts w:ascii="Lotus Linotype" w:hAnsi="Lotus Linotype"/>
          <w:color w:val="424142"/>
          <w:sz w:val="28"/>
          <w:szCs w:val="28"/>
          <w:shd w:val="clear" w:color="auto" w:fill="FFFFFF"/>
          <w:rtl/>
        </w:rPr>
        <w:t xml:space="preserve"> خمساً وثلاثين سنة قبل بعثته بخمس سنوات</w:t>
      </w:r>
      <w:r w:rsidRPr="00B9545E">
        <w:rPr>
          <w:rFonts w:ascii="Lotus Linotype" w:hAnsi="Lotus Linotype"/>
          <w:color w:val="424142"/>
          <w:sz w:val="28"/>
          <w:szCs w:val="28"/>
          <w:shd w:val="clear" w:color="auto" w:fill="FFFFFF"/>
          <w:rtl/>
        </w:rPr>
        <w:t>، اجتمعت قريش لتجديد بناء الكعبة لِما أصابها من تصدع جدرانها، وكانت لا تزال كما بناها إبراهيم ـ</w:t>
      </w:r>
      <w:r w:rsidR="00801082" w:rsidRPr="00B9545E">
        <w:rPr>
          <w:rFonts w:ascii="Lotus Linotype" w:hAnsi="Lotus Linotype" w:hint="cs"/>
          <w:color w:val="424142"/>
          <w:sz w:val="28"/>
          <w:szCs w:val="28"/>
          <w:shd w:val="clear" w:color="auto" w:fill="FFFFFF"/>
          <w:rtl/>
        </w:rPr>
        <w:t xml:space="preserve"> </w:t>
      </w:r>
      <w:r w:rsidRPr="00B9545E">
        <w:rPr>
          <w:rFonts w:ascii="Lotus Linotype" w:hAnsi="Lotus Linotype"/>
          <w:color w:val="424142"/>
          <w:sz w:val="28"/>
          <w:szCs w:val="28"/>
          <w:shd w:val="clear" w:color="auto" w:fill="FFFFFF"/>
          <w:rtl/>
        </w:rPr>
        <w:t>عليه السلام</w:t>
      </w:r>
      <w:r w:rsidR="00801082" w:rsidRPr="00B9545E">
        <w:rPr>
          <w:rFonts w:ascii="Lotus Linotype" w:hAnsi="Lotus Linotype" w:hint="cs"/>
          <w:color w:val="424142"/>
          <w:sz w:val="28"/>
          <w:szCs w:val="28"/>
          <w:shd w:val="clear" w:color="auto" w:fill="FFFFFF"/>
          <w:rtl/>
        </w:rPr>
        <w:t xml:space="preserve"> </w:t>
      </w:r>
      <w:r w:rsidRPr="00B9545E">
        <w:rPr>
          <w:rFonts w:ascii="Lotus Linotype" w:hAnsi="Lotus Linotype"/>
          <w:color w:val="424142"/>
          <w:sz w:val="28"/>
          <w:szCs w:val="28"/>
          <w:shd w:val="clear" w:color="auto" w:fill="FFFFFF"/>
          <w:rtl/>
        </w:rPr>
        <w:t>ـ رضم</w:t>
      </w:r>
      <w:r w:rsidR="00284967" w:rsidRPr="00B9545E">
        <w:rPr>
          <w:rFonts w:ascii="Lotus Linotype" w:hAnsi="Lotus Linotype" w:hint="cs"/>
          <w:color w:val="424142"/>
          <w:sz w:val="28"/>
          <w:szCs w:val="28"/>
          <w:shd w:val="clear" w:color="auto" w:fill="FFFFFF"/>
          <w:rtl/>
        </w:rPr>
        <w:t>ً</w:t>
      </w:r>
      <w:r w:rsidRPr="00B9545E">
        <w:rPr>
          <w:rFonts w:ascii="Lotus Linotype" w:hAnsi="Lotus Linotype"/>
          <w:color w:val="424142"/>
          <w:sz w:val="28"/>
          <w:szCs w:val="28"/>
          <w:shd w:val="clear" w:color="auto" w:fill="FFFFFF"/>
          <w:rtl/>
        </w:rPr>
        <w:t>ا</w:t>
      </w:r>
      <w:r w:rsidR="00D646F7" w:rsidRPr="00B9545E">
        <w:rPr>
          <w:rFonts w:ascii="Lotus Linotype" w:hAnsi="Lotus Linotype" w:hint="cs"/>
          <w:color w:val="424142"/>
          <w:sz w:val="28"/>
          <w:szCs w:val="28"/>
          <w:shd w:val="clear" w:color="auto" w:fill="FFFFFF"/>
          <w:rtl/>
        </w:rPr>
        <w:t xml:space="preserve"> </w:t>
      </w:r>
      <w:r w:rsidR="00284967" w:rsidRPr="00B9545E">
        <w:rPr>
          <w:rFonts w:ascii="Lotus Linotype" w:hAnsi="Lotus Linotype"/>
          <w:color w:val="424142"/>
          <w:sz w:val="28"/>
          <w:szCs w:val="28"/>
          <w:shd w:val="clear" w:color="auto" w:fill="FFFFFF"/>
          <w:rtl/>
        </w:rPr>
        <w:t>(حجارة) فوق القامة</w:t>
      </w:r>
      <w:r w:rsidR="00284967" w:rsidRPr="00B9545E">
        <w:rPr>
          <w:rFonts w:ascii="Lotus Linotype" w:hAnsi="Lotus Linotype" w:hint="cs"/>
          <w:color w:val="424142"/>
          <w:sz w:val="28"/>
          <w:szCs w:val="28"/>
          <w:shd w:val="clear" w:color="auto" w:fill="FFFFFF"/>
          <w:rtl/>
        </w:rPr>
        <w:t>.</w:t>
      </w:r>
      <w:r w:rsidRPr="00B9545E">
        <w:rPr>
          <w:rFonts w:ascii="Lotus Linotype" w:hAnsi="Lotus Linotype"/>
          <w:color w:val="424142"/>
          <w:sz w:val="28"/>
          <w:szCs w:val="28"/>
          <w:shd w:val="clear" w:color="auto" w:fill="FFFFFF"/>
          <w:rtl/>
        </w:rPr>
        <w:t xml:space="preserve"> وقد تم تقسيم العمل في بناء الكعبة بين القبائل، وتولت كل واحدة منها ناحية من نواحي الكعب</w:t>
      </w:r>
      <w:r w:rsidR="00284967" w:rsidRPr="00B9545E">
        <w:rPr>
          <w:rFonts w:ascii="Lotus Linotype" w:hAnsi="Lotus Linotype"/>
          <w:color w:val="424142"/>
          <w:sz w:val="28"/>
          <w:szCs w:val="28"/>
          <w:shd w:val="clear" w:color="auto" w:fill="FFFFFF"/>
          <w:rtl/>
        </w:rPr>
        <w:t>ة، فجعلوا يبنونها بحجارة الوادي</w:t>
      </w:r>
      <w:r w:rsidR="00284967" w:rsidRPr="00B9545E">
        <w:rPr>
          <w:rFonts w:ascii="Lotus Linotype" w:hAnsi="Lotus Linotype" w:hint="cs"/>
          <w:color w:val="424142"/>
          <w:sz w:val="28"/>
          <w:szCs w:val="28"/>
          <w:shd w:val="clear" w:color="auto" w:fill="FFFFFF"/>
          <w:rtl/>
        </w:rPr>
        <w:t>.</w:t>
      </w:r>
      <w:r w:rsidRPr="00B9545E">
        <w:rPr>
          <w:rFonts w:ascii="Lotus Linotype" w:hAnsi="Lotus Linotype"/>
          <w:color w:val="424142"/>
          <w:sz w:val="28"/>
          <w:szCs w:val="28"/>
          <w:shd w:val="clear" w:color="auto" w:fill="FFFFFF"/>
          <w:rtl/>
        </w:rPr>
        <w:t xml:space="preserve"> ولما بلغ البنيان موضع الحجر الأسود دبَ الشقاق بين قبائل قريش، فكل يريد أن ينال</w:t>
      </w:r>
      <w:r w:rsidR="00284967" w:rsidRPr="00B9545E">
        <w:rPr>
          <w:rFonts w:ascii="Lotus Linotype" w:hAnsi="Lotus Linotype"/>
          <w:color w:val="424142"/>
          <w:sz w:val="28"/>
          <w:szCs w:val="28"/>
          <w:shd w:val="clear" w:color="auto" w:fill="FFFFFF"/>
          <w:rtl/>
        </w:rPr>
        <w:t xml:space="preserve"> شرف رفع الحجر الأسود إلى موضعه</w:t>
      </w:r>
      <w:r w:rsidR="00284967" w:rsidRPr="00B9545E">
        <w:rPr>
          <w:rFonts w:ascii="Lotus Linotype" w:hAnsi="Lotus Linotype" w:hint="cs"/>
          <w:color w:val="424142"/>
          <w:sz w:val="28"/>
          <w:szCs w:val="28"/>
          <w:shd w:val="clear" w:color="auto" w:fill="FFFFFF"/>
          <w:rtl/>
        </w:rPr>
        <w:t>.</w:t>
      </w:r>
      <w:r w:rsidRPr="00B9545E">
        <w:rPr>
          <w:rFonts w:ascii="Lotus Linotype" w:hAnsi="Lotus Linotype"/>
          <w:color w:val="424142"/>
          <w:sz w:val="28"/>
          <w:szCs w:val="28"/>
          <w:shd w:val="clear" w:color="auto" w:fill="FFFFFF"/>
          <w:rtl/>
        </w:rPr>
        <w:t xml:space="preserve"> وكادوا أن يقتتلوا فيما بينهم، حتى جاء أبو أمية بن المغيرة المخزومي فاقترح عليهم أن يحكّموا فيما اختلفوا فيه أول من يدخل عليهم من باب المسجد الحرام، فوافقوا على اقتراحه وانتظرو</w:t>
      </w:r>
      <w:r w:rsidR="00284967" w:rsidRPr="00B9545E">
        <w:rPr>
          <w:rFonts w:ascii="Lotus Linotype" w:hAnsi="Lotus Linotype"/>
          <w:color w:val="424142"/>
          <w:sz w:val="28"/>
          <w:szCs w:val="28"/>
          <w:shd w:val="clear" w:color="auto" w:fill="FFFFFF"/>
          <w:rtl/>
        </w:rPr>
        <w:t xml:space="preserve">ا أول قادم، فإذا هو رسول الله </w:t>
      </w:r>
      <w:r w:rsidR="00801082" w:rsidRPr="00B9545E">
        <w:rPr>
          <w:rFonts w:ascii="Lotus Linotype" w:eastAsia="Times New Roman" w:hAnsi="Lotus Linotype" w:cs="Times New Roman"/>
          <w:color w:val="424142"/>
          <w:sz w:val="28"/>
          <w:szCs w:val="28"/>
          <w:lang w:eastAsia="ja-JP"/>
        </w:rPr>
        <w:sym w:font="AGA Arabesque" w:char="F065"/>
      </w:r>
      <w:r w:rsidRPr="00B9545E">
        <w:rPr>
          <w:rFonts w:ascii="Lotus Linotype" w:hAnsi="Lotus Linotype"/>
          <w:color w:val="424142"/>
          <w:sz w:val="28"/>
          <w:szCs w:val="28"/>
          <w:shd w:val="clear" w:color="auto" w:fill="FFFFFF"/>
          <w:rtl/>
        </w:rPr>
        <w:t xml:space="preserve"> وما إن رأوه حتى هتفوا: </w:t>
      </w:r>
      <w:r w:rsidR="00801082" w:rsidRPr="00B9545E">
        <w:rPr>
          <w:rFonts w:ascii="Lotus Linotype" w:hAnsi="Lotus Linotype" w:hint="cs"/>
          <w:color w:val="424142"/>
          <w:sz w:val="28"/>
          <w:szCs w:val="28"/>
          <w:shd w:val="clear" w:color="auto" w:fill="FFFFFF"/>
          <w:rtl/>
        </w:rPr>
        <w:t>(</w:t>
      </w:r>
      <w:r w:rsidRPr="00B9545E">
        <w:rPr>
          <w:rFonts w:ascii="Lotus Linotype" w:hAnsi="Lotus Linotype"/>
          <w:color w:val="424142"/>
          <w:sz w:val="28"/>
          <w:szCs w:val="28"/>
          <w:shd w:val="clear" w:color="auto" w:fill="FFFFFF"/>
          <w:rtl/>
        </w:rPr>
        <w:t>هذا الأمين، رضينا، هذا محمد</w:t>
      </w:r>
      <w:r w:rsidR="00801082" w:rsidRPr="00B9545E">
        <w:rPr>
          <w:rFonts w:ascii="Lotus Linotype" w:hAnsi="Lotus Linotype" w:hint="cs"/>
          <w:color w:val="424142"/>
          <w:sz w:val="28"/>
          <w:szCs w:val="28"/>
          <w:shd w:val="clear" w:color="auto" w:fill="FFFFFF"/>
          <w:rtl/>
        </w:rPr>
        <w:t>)</w:t>
      </w:r>
      <w:r w:rsidR="00284967" w:rsidRPr="00B9545E">
        <w:rPr>
          <w:rFonts w:ascii="Lotus Linotype" w:hAnsi="Lotus Linotype" w:hint="cs"/>
          <w:color w:val="424142"/>
          <w:sz w:val="28"/>
          <w:szCs w:val="28"/>
          <w:shd w:val="clear" w:color="auto" w:fill="FFFFFF"/>
          <w:rtl/>
        </w:rPr>
        <w:t>.</w:t>
      </w:r>
      <w:r w:rsidRPr="00B9545E">
        <w:rPr>
          <w:rFonts w:ascii="Lotus Linotype" w:hAnsi="Lotus Linotype"/>
          <w:color w:val="424142"/>
          <w:sz w:val="28"/>
          <w:szCs w:val="28"/>
          <w:shd w:val="clear" w:color="auto" w:fill="FFFFFF"/>
          <w:rtl/>
        </w:rPr>
        <w:t xml:space="preserve"> وما إن انتهى إليهم حتى أخبروه الخبر، فقال</w:t>
      </w:r>
      <w:r w:rsidR="00D646F7" w:rsidRPr="00B9545E">
        <w:rPr>
          <w:rFonts w:ascii="Lotus Linotype" w:hAnsi="Lotus Linotype" w:hint="cs"/>
          <w:color w:val="424142"/>
          <w:sz w:val="28"/>
          <w:szCs w:val="28"/>
          <w:shd w:val="clear" w:color="auto" w:fill="FFFFFF"/>
          <w:rtl/>
        </w:rPr>
        <w:t>: "</w:t>
      </w:r>
      <w:r w:rsidRPr="00B9545E">
        <w:rPr>
          <w:rFonts w:ascii="Lotus Linotype" w:hAnsi="Lotus Linotype"/>
          <w:color w:val="008000"/>
          <w:sz w:val="28"/>
          <w:szCs w:val="28"/>
          <w:shd w:val="clear" w:color="auto" w:fill="FFFFFF"/>
          <w:rtl/>
        </w:rPr>
        <w:t>هلمّ إليَّ ثوبا</w:t>
      </w:r>
      <w:r w:rsidR="00D646F7" w:rsidRPr="00B9545E">
        <w:rPr>
          <w:rFonts w:ascii="Lotus Linotype" w:hAnsi="Lotus Linotype" w:hint="cs"/>
          <w:color w:val="424142"/>
          <w:sz w:val="28"/>
          <w:szCs w:val="28"/>
          <w:shd w:val="clear" w:color="auto" w:fill="FFFFFF"/>
          <w:rtl/>
        </w:rPr>
        <w:t>"،</w:t>
      </w:r>
      <w:r w:rsidRPr="00B9545E">
        <w:rPr>
          <w:rFonts w:ascii="Lotus Linotype" w:hAnsi="Lotus Linotype"/>
          <w:color w:val="424142"/>
          <w:sz w:val="28"/>
          <w:szCs w:val="28"/>
          <w:shd w:val="clear" w:color="auto" w:fill="FFFFFF"/>
          <w:rtl/>
        </w:rPr>
        <w:t xml:space="preserve"> فأتوه به فوضع الحجر في وسطه ثم قال</w:t>
      </w:r>
      <w:r w:rsidR="00D646F7" w:rsidRPr="00B9545E">
        <w:rPr>
          <w:rFonts w:ascii="Lotus Linotype" w:hAnsi="Lotus Linotype" w:hint="cs"/>
          <w:color w:val="424142"/>
          <w:sz w:val="28"/>
          <w:szCs w:val="28"/>
          <w:shd w:val="clear" w:color="auto" w:fill="FFFFFF"/>
          <w:rtl/>
        </w:rPr>
        <w:t>: "</w:t>
      </w:r>
      <w:r w:rsidRPr="00B9545E">
        <w:rPr>
          <w:rFonts w:ascii="Lotus Linotype" w:hAnsi="Lotus Linotype"/>
          <w:color w:val="008000"/>
          <w:sz w:val="28"/>
          <w:szCs w:val="28"/>
          <w:shd w:val="clear" w:color="auto" w:fill="FFFFFF"/>
          <w:rtl/>
        </w:rPr>
        <w:t>لتأخذ كل قبيلة بناحية من الثوب ثم ارفعوه جميعا</w:t>
      </w:r>
      <w:r w:rsidR="00D646F7" w:rsidRPr="00B9545E">
        <w:rPr>
          <w:rFonts w:ascii="Lotus Linotype" w:hAnsi="Lotus Linotype" w:hint="cs"/>
          <w:color w:val="008000"/>
          <w:sz w:val="28"/>
          <w:szCs w:val="28"/>
          <w:shd w:val="clear" w:color="auto" w:fill="FFFFFF"/>
          <w:rtl/>
        </w:rPr>
        <w:t>"</w:t>
      </w:r>
      <w:r w:rsidR="00D646F7" w:rsidRPr="00B9545E">
        <w:rPr>
          <w:rFonts w:ascii="Lotus Linotype" w:hAnsi="Lotus Linotype" w:hint="cs"/>
          <w:color w:val="424142"/>
          <w:sz w:val="28"/>
          <w:szCs w:val="28"/>
          <w:shd w:val="clear" w:color="auto" w:fill="FFFFFF"/>
          <w:rtl/>
        </w:rPr>
        <w:t xml:space="preserve"> </w:t>
      </w:r>
      <w:r w:rsidRPr="00B9545E">
        <w:rPr>
          <w:rFonts w:ascii="Lotus Linotype" w:hAnsi="Lotus Linotype"/>
          <w:color w:val="424142"/>
          <w:sz w:val="28"/>
          <w:szCs w:val="28"/>
          <w:shd w:val="clear" w:color="auto" w:fill="FFFFFF"/>
          <w:rtl/>
        </w:rPr>
        <w:t>ففعلوا، فلما بلغوا به موضعه أخذه بيده الشريفة ووضعه في مكانه</w:t>
      </w:r>
      <w:r w:rsidR="00D646F7" w:rsidRPr="00B9545E">
        <w:rPr>
          <w:rFonts w:ascii="Lotus Linotype" w:hAnsi="Lotus Linotype" w:hint="cs"/>
          <w:color w:val="424142"/>
          <w:sz w:val="28"/>
          <w:szCs w:val="28"/>
          <w:shd w:val="clear" w:color="auto" w:fill="FFFFFF"/>
          <w:rtl/>
        </w:rPr>
        <w:t>.</w:t>
      </w:r>
    </w:p>
    <w:p w14:paraId="5C8AC0AF" w14:textId="433B41D1" w:rsidR="00801082" w:rsidRPr="00801082" w:rsidRDefault="00801082" w:rsidP="00801082">
      <w:pPr>
        <w:bidi/>
        <w:spacing w:before="100" w:beforeAutospacing="1" w:after="100" w:afterAutospacing="1" w:line="240" w:lineRule="auto"/>
        <w:jc w:val="both"/>
        <w:rPr>
          <w:rFonts w:ascii="Lotus Linotype" w:eastAsia="Times New Roman" w:hAnsi="Lotus Linotype" w:cs="Times New Roman"/>
          <w:color w:val="424142"/>
          <w:sz w:val="28"/>
          <w:szCs w:val="28"/>
          <w:lang w:eastAsia="ja-JP"/>
        </w:rPr>
      </w:pPr>
      <w:r w:rsidRPr="00801082">
        <w:rPr>
          <w:rFonts w:ascii="Lotus Linotype" w:eastAsia="Times New Roman" w:hAnsi="Lotus Linotype" w:cs="Times New Roman"/>
          <w:color w:val="424142"/>
          <w:sz w:val="28"/>
          <w:szCs w:val="28"/>
          <w:rtl/>
          <w:lang w:eastAsia="ja-JP"/>
        </w:rPr>
        <w:t xml:space="preserve">وفي قصة الحجر الأسود ظهرت حكمة النبي </w:t>
      </w:r>
      <w:r w:rsidRPr="00B9545E">
        <w:rPr>
          <w:rFonts w:ascii="Lotus Linotype" w:eastAsia="Times New Roman" w:hAnsi="Lotus Linotype" w:cs="Times New Roman"/>
          <w:color w:val="424142"/>
          <w:sz w:val="28"/>
          <w:szCs w:val="28"/>
          <w:lang w:eastAsia="ja-JP"/>
        </w:rPr>
        <w:sym w:font="AGA Arabesque" w:char="F065"/>
      </w:r>
      <w:r w:rsidRPr="00801082">
        <w:rPr>
          <w:rFonts w:ascii="Lotus Linotype" w:eastAsia="Times New Roman" w:hAnsi="Lotus Linotype" w:cs="Times New Roman"/>
          <w:color w:val="424142"/>
          <w:sz w:val="28"/>
          <w:szCs w:val="28"/>
          <w:rtl/>
          <w:lang w:eastAsia="ja-JP"/>
        </w:rPr>
        <w:t xml:space="preserve">، فقد كان </w:t>
      </w:r>
      <w:r w:rsidRPr="00B9545E">
        <w:rPr>
          <w:rFonts w:ascii="Lotus Linotype" w:eastAsia="Times New Roman" w:hAnsi="Lotus Linotype" w:cs="Times New Roman"/>
          <w:color w:val="424142"/>
          <w:sz w:val="28"/>
          <w:szCs w:val="28"/>
          <w:lang w:eastAsia="ja-JP"/>
        </w:rPr>
        <w:sym w:font="AGA Arabesque" w:char="F065"/>
      </w:r>
      <w:r w:rsidRPr="00801082">
        <w:rPr>
          <w:rFonts w:ascii="Lotus Linotype" w:eastAsia="Times New Roman" w:hAnsi="Lotus Linotype" w:cs="Times New Roman"/>
          <w:color w:val="424142"/>
          <w:sz w:val="28"/>
          <w:szCs w:val="28"/>
          <w:rtl/>
          <w:lang w:eastAsia="ja-JP"/>
        </w:rPr>
        <w:t xml:space="preserve"> ذا عقل راجح، وحكمة بليغة، ظهرت في مواقف كثيرة من حياته قبل وبعد بعثته، وقد كانت طريقة حله للنزاع والخلاف موفقة وعادلة وحكيمة، ومن ثم رضي بها الجميع، وحقنت دماء كثيرة، وأوقفت حروباً طاحنة</w:t>
      </w:r>
      <w:r w:rsidRPr="00801082">
        <w:rPr>
          <w:rFonts w:ascii="Lotus Linotype" w:eastAsia="Times New Roman" w:hAnsi="Lotus Linotype" w:cs="Times New Roman"/>
          <w:color w:val="424142"/>
          <w:sz w:val="28"/>
          <w:szCs w:val="28"/>
          <w:lang w:eastAsia="ja-JP"/>
        </w:rPr>
        <w:t xml:space="preserve"> .</w:t>
      </w:r>
    </w:p>
    <w:p w14:paraId="520EE77E" w14:textId="1254937C" w:rsidR="00801082" w:rsidRPr="00801082" w:rsidRDefault="00801082" w:rsidP="00801082">
      <w:pPr>
        <w:bidi/>
        <w:spacing w:before="100" w:beforeAutospacing="1" w:after="100" w:afterAutospacing="1" w:line="240" w:lineRule="auto"/>
        <w:jc w:val="both"/>
        <w:rPr>
          <w:rFonts w:ascii="Lotus Linotype" w:eastAsia="Times New Roman" w:hAnsi="Lotus Linotype" w:cs="Times New Roman"/>
          <w:color w:val="424142"/>
          <w:sz w:val="28"/>
          <w:szCs w:val="28"/>
          <w:lang w:eastAsia="ja-JP"/>
        </w:rPr>
      </w:pPr>
      <w:r w:rsidRPr="00801082">
        <w:rPr>
          <w:rFonts w:ascii="Lotus Linotype" w:eastAsia="Times New Roman" w:hAnsi="Lotus Linotype" w:cs="Times New Roman"/>
          <w:color w:val="424142"/>
          <w:sz w:val="28"/>
          <w:szCs w:val="28"/>
          <w:rtl/>
          <w:lang w:eastAsia="ja-JP"/>
        </w:rPr>
        <w:t xml:space="preserve">وقد حصل لرسول الله </w:t>
      </w:r>
      <w:r w:rsidRPr="00B9545E">
        <w:rPr>
          <w:rFonts w:ascii="Lotus Linotype" w:eastAsia="Times New Roman" w:hAnsi="Lotus Linotype" w:cs="Times New Roman"/>
          <w:color w:val="424142"/>
          <w:sz w:val="28"/>
          <w:szCs w:val="28"/>
          <w:lang w:eastAsia="ja-JP"/>
        </w:rPr>
        <w:sym w:font="AGA Arabesque" w:char="F065"/>
      </w:r>
      <w:r w:rsidRPr="00801082">
        <w:rPr>
          <w:rFonts w:ascii="Lotus Linotype" w:eastAsia="Times New Roman" w:hAnsi="Lotus Linotype" w:cs="Times New Roman"/>
          <w:color w:val="424142"/>
          <w:sz w:val="28"/>
          <w:szCs w:val="28"/>
          <w:rtl/>
          <w:lang w:eastAsia="ja-JP"/>
        </w:rPr>
        <w:t xml:space="preserve"> في ذلك أمران: الأول: إنهاء الخصومة ووقف القتال المتوقع بين قبائل قريش، والثاني: حصوله هو </w:t>
      </w:r>
      <w:r w:rsidRPr="00B9545E">
        <w:rPr>
          <w:rFonts w:ascii="Lotus Linotype" w:eastAsia="Times New Roman" w:hAnsi="Lotus Linotype" w:cs="Times New Roman"/>
          <w:color w:val="424142"/>
          <w:sz w:val="28"/>
          <w:szCs w:val="28"/>
          <w:lang w:eastAsia="ja-JP"/>
        </w:rPr>
        <w:sym w:font="AGA Arabesque" w:char="F065"/>
      </w:r>
      <w:r w:rsidRPr="00801082">
        <w:rPr>
          <w:rFonts w:ascii="Lotus Linotype" w:eastAsia="Times New Roman" w:hAnsi="Lotus Linotype" w:cs="Times New Roman"/>
          <w:color w:val="424142"/>
          <w:sz w:val="28"/>
          <w:szCs w:val="28"/>
          <w:rtl/>
          <w:lang w:eastAsia="ja-JP"/>
        </w:rPr>
        <w:t xml:space="preserve"> على شرف وضع الحجر الأسود بيديه الشريفتين في مكانه من البيت، وهذا من توفيق الله لرسوله </w:t>
      </w:r>
      <w:r w:rsidRPr="00B9545E">
        <w:rPr>
          <w:rFonts w:ascii="Lotus Linotype" w:eastAsia="Times New Roman" w:hAnsi="Lotus Linotype" w:cs="Times New Roman"/>
          <w:color w:val="424142"/>
          <w:sz w:val="28"/>
          <w:szCs w:val="28"/>
          <w:lang w:eastAsia="ja-JP"/>
        </w:rPr>
        <w:sym w:font="AGA Arabesque" w:char="F065"/>
      </w:r>
      <w:r w:rsidRPr="00801082">
        <w:rPr>
          <w:rFonts w:ascii="Lotus Linotype" w:eastAsia="Times New Roman" w:hAnsi="Lotus Linotype" w:cs="Times New Roman"/>
          <w:color w:val="424142"/>
          <w:sz w:val="28"/>
          <w:szCs w:val="28"/>
          <w:rtl/>
          <w:lang w:eastAsia="ja-JP"/>
        </w:rPr>
        <w:t xml:space="preserve">، وبيان لفضله وعلو منزلته، فحاز النبي </w:t>
      </w:r>
      <w:r w:rsidRPr="00B9545E">
        <w:rPr>
          <w:rFonts w:ascii="Lotus Linotype" w:eastAsia="Times New Roman" w:hAnsi="Lotus Linotype" w:cs="Times New Roman"/>
          <w:color w:val="424142"/>
          <w:sz w:val="28"/>
          <w:szCs w:val="28"/>
          <w:lang w:eastAsia="ja-JP"/>
        </w:rPr>
        <w:sym w:font="AGA Arabesque" w:char="F065"/>
      </w:r>
      <w:r w:rsidRPr="00801082">
        <w:rPr>
          <w:rFonts w:ascii="Lotus Linotype" w:eastAsia="Times New Roman" w:hAnsi="Lotus Linotype" w:cs="Times New Roman"/>
          <w:color w:val="424142"/>
          <w:sz w:val="28"/>
          <w:szCs w:val="28"/>
          <w:rtl/>
          <w:lang w:eastAsia="ja-JP"/>
        </w:rPr>
        <w:t xml:space="preserve"> الشرف الذي كادوا يقتتلون عليه جميعاً، وهذه من أول المقدمات للتكريم، ومن اعترافات قريش له </w:t>
      </w:r>
      <w:r w:rsidRPr="00B9545E">
        <w:rPr>
          <w:rFonts w:ascii="Lotus Linotype" w:eastAsia="Times New Roman" w:hAnsi="Lotus Linotype" w:cs="Times New Roman"/>
          <w:color w:val="424142"/>
          <w:sz w:val="28"/>
          <w:szCs w:val="28"/>
          <w:lang w:eastAsia="ja-JP"/>
        </w:rPr>
        <w:sym w:font="AGA Arabesque" w:char="F065"/>
      </w:r>
      <w:r w:rsidRPr="00801082">
        <w:rPr>
          <w:rFonts w:ascii="Lotus Linotype" w:eastAsia="Times New Roman" w:hAnsi="Lotus Linotype" w:cs="Times New Roman"/>
          <w:color w:val="424142"/>
          <w:sz w:val="28"/>
          <w:szCs w:val="28"/>
          <w:rtl/>
          <w:lang w:eastAsia="ja-JP"/>
        </w:rPr>
        <w:t xml:space="preserve"> بأنه الأمين</w:t>
      </w:r>
      <w:r w:rsidRPr="00801082">
        <w:rPr>
          <w:rFonts w:ascii="Lotus Linotype" w:eastAsia="Times New Roman" w:hAnsi="Lotus Linotype" w:cs="Times New Roman"/>
          <w:color w:val="424142"/>
          <w:sz w:val="28"/>
          <w:szCs w:val="28"/>
          <w:lang w:eastAsia="ja-JP"/>
        </w:rPr>
        <w:t xml:space="preserve"> .</w:t>
      </w:r>
    </w:p>
    <w:p w14:paraId="5DA3BB67" w14:textId="6D7F9D76" w:rsidR="00801082" w:rsidRPr="00B9545E" w:rsidRDefault="00801082" w:rsidP="00801082">
      <w:pPr>
        <w:bidi/>
        <w:rPr>
          <w:rFonts w:ascii="Lotus Linotype" w:hAnsi="Lotus Linotype"/>
          <w:color w:val="424142"/>
          <w:sz w:val="28"/>
          <w:szCs w:val="28"/>
          <w:shd w:val="clear" w:color="auto" w:fill="FFFFFF"/>
          <w:rtl/>
        </w:rPr>
      </w:pPr>
      <w:r w:rsidRPr="00B9545E">
        <w:rPr>
          <w:rFonts w:ascii="Lotus Linotype" w:hAnsi="Lotus Linotype"/>
          <w:color w:val="424142"/>
          <w:sz w:val="28"/>
          <w:szCs w:val="28"/>
          <w:shd w:val="clear" w:color="auto" w:fill="FFFFFF"/>
          <w:rtl/>
        </w:rPr>
        <w:t xml:space="preserve">ثم إن قبول قريش لتحكيمه </w:t>
      </w:r>
      <w:r w:rsidRPr="00B9545E">
        <w:rPr>
          <w:rFonts w:ascii="Lotus Linotype" w:eastAsia="Times New Roman" w:hAnsi="Lotus Linotype" w:cs="Times New Roman"/>
          <w:color w:val="424142"/>
          <w:sz w:val="28"/>
          <w:szCs w:val="28"/>
          <w:lang w:eastAsia="ja-JP"/>
        </w:rPr>
        <w:sym w:font="AGA Arabesque" w:char="F065"/>
      </w:r>
      <w:r w:rsidRPr="00B9545E">
        <w:rPr>
          <w:rFonts w:ascii="Lotus Linotype" w:hAnsi="Lotus Linotype"/>
          <w:color w:val="424142"/>
          <w:sz w:val="28"/>
          <w:szCs w:val="28"/>
          <w:shd w:val="clear" w:color="auto" w:fill="FFFFFF"/>
          <w:rtl/>
        </w:rPr>
        <w:t xml:space="preserve">، وشهادتهم له بأنه "الأمين"، يُعد من أسباب إقامة الحُجة عليهم، فرِضَى جميع قبائل العرب في مكة بحكمه </w:t>
      </w:r>
      <w:r w:rsidRPr="00B9545E">
        <w:rPr>
          <w:rFonts w:ascii="Lotus Linotype" w:eastAsia="Times New Roman" w:hAnsi="Lotus Linotype" w:cs="Times New Roman"/>
          <w:color w:val="424142"/>
          <w:sz w:val="28"/>
          <w:szCs w:val="28"/>
          <w:lang w:eastAsia="ja-JP"/>
        </w:rPr>
        <w:sym w:font="AGA Arabesque" w:char="F065"/>
      </w:r>
      <w:r w:rsidRPr="00B9545E">
        <w:rPr>
          <w:rFonts w:ascii="Lotus Linotype" w:hAnsi="Lotus Linotype"/>
          <w:color w:val="424142"/>
          <w:sz w:val="28"/>
          <w:szCs w:val="28"/>
          <w:shd w:val="clear" w:color="auto" w:fill="FFFFFF"/>
          <w:rtl/>
        </w:rPr>
        <w:t xml:space="preserve"> في قضية وضع الحجر الأسود، وشهادتهم له بأنه الصادق الأمين، تكشف عن مدى الحقد والكبر والعناد الذي امتلأت به أفئدة هؤلاء أنفسهم بعد أن جاءهم بالرسالة من عند الله، وأخذ يبلغها إليهم، ويدعوهم إلى الله، فقابلوه بالعناد والإيذاء ـ رغم علمهم واعترافهم بصدقه وأمانته، وحسن صفاته وجميل أخلاقه ـ، وقالوا</w:t>
      </w:r>
      <w:r w:rsidRPr="00B9545E">
        <w:rPr>
          <w:rFonts w:ascii="Lotus Linotype" w:hAnsi="Lotus Linotype" w:hint="cs"/>
          <w:color w:val="424142"/>
          <w:sz w:val="28"/>
          <w:szCs w:val="28"/>
          <w:shd w:val="clear" w:color="auto" w:fill="FFFFFF"/>
          <w:rtl/>
        </w:rPr>
        <w:t>: "</w:t>
      </w:r>
      <w:r w:rsidRPr="00B9545E">
        <w:rPr>
          <w:rFonts w:ascii="Lotus Linotype" w:hAnsi="Lotus Linotype"/>
          <w:color w:val="0000FF"/>
          <w:sz w:val="28"/>
          <w:szCs w:val="28"/>
          <w:shd w:val="clear" w:color="auto" w:fill="FFFFFF"/>
          <w:rtl/>
        </w:rPr>
        <w:t>لَوْلا نُزِّلَ هَذَا الْقُرْآنُ عَلَى رَجُلٍ مِنَ الْقَرْيَتَيْنِ عَظِيمٍ</w:t>
      </w:r>
      <w:r w:rsidRPr="00B9545E">
        <w:rPr>
          <w:rFonts w:ascii="Lotus Linotype" w:hAnsi="Lotus Linotype" w:hint="cs"/>
          <w:color w:val="0000FF"/>
          <w:sz w:val="28"/>
          <w:szCs w:val="28"/>
          <w:shd w:val="clear" w:color="auto" w:fill="FFFFFF"/>
          <w:rtl/>
        </w:rPr>
        <w:t>" (</w:t>
      </w:r>
      <w:r w:rsidRPr="00B9545E">
        <w:rPr>
          <w:rFonts w:ascii="Lotus Linotype" w:hAnsi="Lotus Linotype"/>
          <w:color w:val="424142"/>
          <w:sz w:val="28"/>
          <w:szCs w:val="28"/>
          <w:shd w:val="clear" w:color="auto" w:fill="FFFFFF"/>
          <w:rtl/>
        </w:rPr>
        <w:t>الزخرف: من الآية</w:t>
      </w:r>
      <w:r w:rsidRPr="00B9545E">
        <w:rPr>
          <w:rFonts w:ascii="Lotus Linotype" w:hAnsi="Lotus Linotype" w:hint="cs"/>
          <w:color w:val="424142"/>
          <w:sz w:val="28"/>
          <w:szCs w:val="28"/>
          <w:shd w:val="clear" w:color="auto" w:fill="FFFFFF"/>
          <w:rtl/>
        </w:rPr>
        <w:t xml:space="preserve"> </w:t>
      </w:r>
      <w:r w:rsidRPr="00B9545E">
        <w:rPr>
          <w:rFonts w:ascii="Lotus Linotype" w:hAnsi="Lotus Linotype"/>
          <w:color w:val="424142"/>
          <w:sz w:val="28"/>
          <w:szCs w:val="28"/>
          <w:shd w:val="clear" w:color="auto" w:fill="FFFFFF"/>
          <w:rtl/>
        </w:rPr>
        <w:lastRenderedPageBreak/>
        <w:t>31)، وصدق الله ـ عز وجل ـ حيث قال عنهم وعن أمثالهم ممن يكذبون رسول الله ولا يؤمنون به</w:t>
      </w:r>
      <w:r w:rsidRPr="00B9545E">
        <w:rPr>
          <w:rFonts w:ascii="Lotus Linotype" w:hAnsi="Lotus Linotype" w:hint="cs"/>
          <w:color w:val="424142"/>
          <w:sz w:val="28"/>
          <w:szCs w:val="28"/>
          <w:shd w:val="clear" w:color="auto" w:fill="FFFFFF"/>
          <w:rtl/>
        </w:rPr>
        <w:t>: "</w:t>
      </w:r>
      <w:r w:rsidRPr="00B9545E">
        <w:rPr>
          <w:rFonts w:ascii="Lotus Linotype" w:hAnsi="Lotus Linotype"/>
          <w:color w:val="0000FF"/>
          <w:sz w:val="28"/>
          <w:szCs w:val="28"/>
          <w:shd w:val="clear" w:color="auto" w:fill="FFFFFF"/>
          <w:rtl/>
        </w:rPr>
        <w:t>فَإِنَّهُمْ لا يُكَذِّبُونَكَ وَلَكِنَّ الظَّالِمِينَ بِآيَاتِ اللَّهِ يَجْحَدُونَ</w:t>
      </w:r>
      <w:r w:rsidRPr="00B9545E">
        <w:rPr>
          <w:rFonts w:ascii="Lotus Linotype" w:hAnsi="Lotus Linotype" w:hint="cs"/>
          <w:color w:val="424142"/>
          <w:sz w:val="28"/>
          <w:szCs w:val="28"/>
          <w:shd w:val="clear" w:color="auto" w:fill="FFFFFF"/>
          <w:rtl/>
        </w:rPr>
        <w:t>" (</w:t>
      </w:r>
      <w:r w:rsidRPr="00B9545E">
        <w:rPr>
          <w:rFonts w:ascii="Lotus Linotype" w:hAnsi="Lotus Linotype"/>
          <w:color w:val="424142"/>
          <w:sz w:val="28"/>
          <w:szCs w:val="28"/>
          <w:shd w:val="clear" w:color="auto" w:fill="FFFFFF"/>
          <w:rtl/>
        </w:rPr>
        <w:t>الأنعام: من الآية</w:t>
      </w:r>
      <w:r w:rsidRPr="00B9545E">
        <w:rPr>
          <w:rFonts w:ascii="Lotus Linotype" w:hAnsi="Lotus Linotype" w:hint="cs"/>
          <w:color w:val="424142"/>
          <w:sz w:val="28"/>
          <w:szCs w:val="28"/>
          <w:shd w:val="clear" w:color="auto" w:fill="FFFFFF"/>
          <w:rtl/>
        </w:rPr>
        <w:t xml:space="preserve"> </w:t>
      </w:r>
      <w:r w:rsidRPr="00B9545E">
        <w:rPr>
          <w:rFonts w:ascii="Lotus Linotype" w:hAnsi="Lotus Linotype"/>
          <w:color w:val="424142"/>
          <w:sz w:val="28"/>
          <w:szCs w:val="28"/>
          <w:shd w:val="clear" w:color="auto" w:fill="FFFFFF"/>
          <w:rtl/>
        </w:rPr>
        <w:t>33</w:t>
      </w:r>
      <w:r w:rsidRPr="00B9545E">
        <w:rPr>
          <w:rFonts w:ascii="Lotus Linotype" w:hAnsi="Lotus Linotype" w:hint="cs"/>
          <w:color w:val="424142"/>
          <w:sz w:val="28"/>
          <w:szCs w:val="28"/>
          <w:shd w:val="clear" w:color="auto" w:fill="FFFFFF"/>
          <w:rtl/>
        </w:rPr>
        <w:t>).</w:t>
      </w:r>
    </w:p>
    <w:p w14:paraId="53C8B692" w14:textId="5610DEDF" w:rsidR="00801082" w:rsidRPr="00B9545E" w:rsidRDefault="00801082" w:rsidP="00801082">
      <w:pPr>
        <w:bidi/>
        <w:rPr>
          <w:rFonts w:ascii="Lotus Linotype" w:hAnsi="Lotus Linotype"/>
          <w:color w:val="424142"/>
          <w:sz w:val="28"/>
          <w:szCs w:val="28"/>
          <w:shd w:val="clear" w:color="auto" w:fill="FFFFFF"/>
          <w:rtl/>
        </w:rPr>
      </w:pPr>
    </w:p>
    <w:p w14:paraId="706B9A95" w14:textId="3BD105C1" w:rsidR="00801082" w:rsidRPr="00801082" w:rsidRDefault="00801082" w:rsidP="00B9545E">
      <w:pPr>
        <w:bidi/>
        <w:spacing w:before="100" w:beforeAutospacing="1" w:after="100" w:afterAutospacing="1" w:line="240" w:lineRule="auto"/>
        <w:jc w:val="both"/>
        <w:rPr>
          <w:rFonts w:ascii="Lotus Linotype" w:eastAsia="Times New Roman" w:hAnsi="Lotus Linotype" w:cs="Times New Roman"/>
          <w:color w:val="424142"/>
          <w:sz w:val="28"/>
          <w:szCs w:val="28"/>
          <w:lang w:eastAsia="ja-JP"/>
        </w:rPr>
      </w:pPr>
      <w:r w:rsidRPr="00801082">
        <w:rPr>
          <w:rFonts w:ascii="Lotus Linotype" w:eastAsia="Times New Roman" w:hAnsi="Lotus Linotype" w:cs="Times New Roman"/>
          <w:color w:val="424142"/>
          <w:sz w:val="28"/>
          <w:szCs w:val="28"/>
          <w:rtl/>
          <w:lang w:eastAsia="ja-JP"/>
        </w:rPr>
        <w:t>وجاء في فضل مسحه واستلامه عن عبد الله بن عمر </w:t>
      </w:r>
      <w:r w:rsidR="00B9545E" w:rsidRPr="00B9545E">
        <w:rPr>
          <w:rFonts w:ascii="Lotus Linotype" w:eastAsia="Times New Roman" w:hAnsi="Lotus Linotype" w:cs="Times New Roman"/>
          <w:sz w:val="28"/>
          <w:szCs w:val="28"/>
          <w:lang w:eastAsia="ja-JP"/>
        </w:rPr>
        <w:sym w:font="KFGQPC Arabic Symbols 01" w:char="F068"/>
      </w:r>
      <w:r w:rsidRPr="00801082">
        <w:rPr>
          <w:rFonts w:ascii="Lotus Linotype" w:eastAsia="Times New Roman" w:hAnsi="Lotus Linotype" w:cs="Times New Roman"/>
          <w:color w:val="424142"/>
          <w:sz w:val="28"/>
          <w:szCs w:val="28"/>
          <w:rtl/>
          <w:lang w:eastAsia="ja-JP"/>
        </w:rPr>
        <w:t xml:space="preserve"> قال: قال رسول الله </w:t>
      </w:r>
      <w:r w:rsidR="00B9545E" w:rsidRPr="00B9545E">
        <w:rPr>
          <w:rFonts w:ascii="Lotus Linotype" w:eastAsia="Times New Roman" w:hAnsi="Lotus Linotype" w:cs="Times New Roman"/>
          <w:color w:val="424142"/>
          <w:sz w:val="28"/>
          <w:szCs w:val="28"/>
          <w:lang w:eastAsia="ja-JP"/>
        </w:rPr>
        <w:sym w:font="AGA Arabesque" w:char="F065"/>
      </w:r>
      <w:r w:rsidR="00B9545E" w:rsidRPr="00B9545E">
        <w:rPr>
          <w:rFonts w:ascii="Lotus Linotype" w:eastAsia="Times New Roman" w:hAnsi="Lotus Linotype" w:cs="Times New Roman" w:hint="cs"/>
          <w:color w:val="424142"/>
          <w:sz w:val="28"/>
          <w:szCs w:val="28"/>
          <w:rtl/>
          <w:lang w:eastAsia="ja-JP"/>
        </w:rPr>
        <w:t>: "</w:t>
      </w:r>
      <w:r w:rsidRPr="00801082">
        <w:rPr>
          <w:rFonts w:ascii="Lotus Linotype" w:eastAsia="Times New Roman" w:hAnsi="Lotus Linotype" w:cs="Times New Roman"/>
          <w:color w:val="008000"/>
          <w:sz w:val="28"/>
          <w:szCs w:val="28"/>
          <w:rtl/>
          <w:lang w:eastAsia="ja-JP"/>
        </w:rPr>
        <w:t>إن مسح الحجر الأسود والركن اليماني يحطان الخطايا حطاً</w:t>
      </w:r>
      <w:r w:rsidR="00B9545E" w:rsidRPr="00B9545E">
        <w:rPr>
          <w:rFonts w:ascii="Lotus Linotype" w:eastAsia="Times New Roman" w:hAnsi="Lotus Linotype" w:cs="Times New Roman" w:hint="cs"/>
          <w:color w:val="424142"/>
          <w:sz w:val="28"/>
          <w:szCs w:val="28"/>
          <w:rtl/>
          <w:lang w:eastAsia="ja-JP"/>
        </w:rPr>
        <w:t>" (</w:t>
      </w:r>
      <w:r w:rsidRPr="00801082">
        <w:rPr>
          <w:rFonts w:ascii="Lotus Linotype" w:eastAsia="Times New Roman" w:hAnsi="Lotus Linotype" w:cs="Times New Roman"/>
          <w:color w:val="424142"/>
          <w:sz w:val="28"/>
          <w:szCs w:val="28"/>
          <w:rtl/>
          <w:lang w:eastAsia="ja-JP"/>
        </w:rPr>
        <w:t>رواه أحمد</w:t>
      </w:r>
      <w:r w:rsidR="00B9545E" w:rsidRPr="00B9545E">
        <w:rPr>
          <w:rFonts w:ascii="Lotus Linotype" w:eastAsia="Times New Roman" w:hAnsi="Lotus Linotype" w:cs="Times New Roman" w:hint="cs"/>
          <w:color w:val="424142"/>
          <w:sz w:val="28"/>
          <w:szCs w:val="28"/>
          <w:rtl/>
          <w:lang w:eastAsia="ja-JP"/>
        </w:rPr>
        <w:t>).</w:t>
      </w:r>
    </w:p>
    <w:p w14:paraId="6B163D7D" w14:textId="57FE4A78" w:rsidR="00801082" w:rsidRPr="00801082" w:rsidRDefault="00801082" w:rsidP="00B9545E">
      <w:pPr>
        <w:bidi/>
        <w:spacing w:before="100" w:beforeAutospacing="1" w:after="100" w:afterAutospacing="1" w:line="240" w:lineRule="auto"/>
        <w:jc w:val="both"/>
        <w:rPr>
          <w:rFonts w:ascii="Lotus Linotype" w:eastAsia="Times New Roman" w:hAnsi="Lotus Linotype" w:cs="Times New Roman"/>
          <w:color w:val="424142"/>
          <w:sz w:val="28"/>
          <w:szCs w:val="28"/>
          <w:lang w:eastAsia="ja-JP"/>
        </w:rPr>
      </w:pPr>
      <w:r w:rsidRPr="00801082">
        <w:rPr>
          <w:rFonts w:ascii="Lotus Linotype" w:eastAsia="Times New Roman" w:hAnsi="Lotus Linotype" w:cs="Times New Roman"/>
          <w:color w:val="424142"/>
          <w:sz w:val="28"/>
          <w:szCs w:val="28"/>
          <w:rtl/>
          <w:lang w:eastAsia="ja-JP"/>
        </w:rPr>
        <w:t>ويُشرع استلام الحجر الأسود عند البدء بالطواف، وعند أول كل شوط، وكذا يشرع تقبيله فإن شق ذلك استلمه بيده، وقبَّل يده، وإلا أشار إليه دون تقبيل، فعن نافع </w:t>
      </w:r>
      <w:r w:rsidR="00B9545E" w:rsidRPr="00B9545E">
        <w:rPr>
          <w:rFonts w:ascii="Lotus Linotype" w:eastAsia="Times New Roman" w:hAnsi="Lotus Linotype" w:cs="Times New Roman"/>
          <w:sz w:val="28"/>
          <w:szCs w:val="28"/>
          <w:lang w:eastAsia="ja-JP"/>
        </w:rPr>
        <w:sym w:font="KFGQPC Arabic Symbols 01" w:char="F068"/>
      </w:r>
      <w:r w:rsidR="00B9545E">
        <w:rPr>
          <w:rFonts w:ascii="Lotus Linotype" w:eastAsia="Times New Roman" w:hAnsi="Lotus Linotype" w:cs="Times New Roman" w:hint="cs"/>
          <w:sz w:val="28"/>
          <w:szCs w:val="28"/>
          <w:rtl/>
          <w:lang w:eastAsia="ja-JP"/>
        </w:rPr>
        <w:t xml:space="preserve"> </w:t>
      </w:r>
      <w:r w:rsidRPr="00801082">
        <w:rPr>
          <w:rFonts w:ascii="Lotus Linotype" w:eastAsia="Times New Roman" w:hAnsi="Lotus Linotype" w:cs="Times New Roman"/>
          <w:color w:val="424142"/>
          <w:sz w:val="28"/>
          <w:szCs w:val="28"/>
          <w:rtl/>
          <w:lang w:eastAsia="ja-JP"/>
        </w:rPr>
        <w:t>قال</w:t>
      </w:r>
      <w:r w:rsidR="00B9545E" w:rsidRPr="00B9545E">
        <w:rPr>
          <w:rFonts w:ascii="Lotus Linotype" w:eastAsia="Times New Roman" w:hAnsi="Lotus Linotype" w:cs="Times New Roman" w:hint="cs"/>
          <w:color w:val="424142"/>
          <w:sz w:val="28"/>
          <w:szCs w:val="28"/>
          <w:rtl/>
          <w:lang w:eastAsia="ja-JP"/>
        </w:rPr>
        <w:t>: (</w:t>
      </w:r>
      <w:r w:rsidRPr="00801082">
        <w:rPr>
          <w:rFonts w:ascii="Lotus Linotype" w:eastAsia="Times New Roman" w:hAnsi="Lotus Linotype" w:cs="Times New Roman"/>
          <w:color w:val="008000"/>
          <w:sz w:val="28"/>
          <w:szCs w:val="28"/>
          <w:rtl/>
          <w:lang w:eastAsia="ja-JP"/>
        </w:rPr>
        <w:t xml:space="preserve">رأيت ابن عمر استلم الحجر بيده، ثم قبل يده وقال: ما تركته منذ رأيت رسول الله </w:t>
      </w:r>
      <w:r w:rsidR="00B9545E" w:rsidRPr="00B9545E">
        <w:rPr>
          <w:rFonts w:ascii="Lotus Linotype" w:eastAsia="Times New Roman" w:hAnsi="Lotus Linotype" w:cs="Times New Roman"/>
          <w:color w:val="424142"/>
          <w:sz w:val="28"/>
          <w:szCs w:val="28"/>
          <w:lang w:eastAsia="ja-JP"/>
        </w:rPr>
        <w:sym w:font="AGA Arabesque" w:char="F065"/>
      </w:r>
      <w:r w:rsidRPr="00801082">
        <w:rPr>
          <w:rFonts w:ascii="Lotus Linotype" w:eastAsia="Times New Roman" w:hAnsi="Lotus Linotype" w:cs="Times New Roman"/>
          <w:color w:val="008000"/>
          <w:sz w:val="28"/>
          <w:szCs w:val="28"/>
          <w:rtl/>
          <w:lang w:eastAsia="ja-JP"/>
        </w:rPr>
        <w:t xml:space="preserve"> يفعله</w:t>
      </w:r>
      <w:r w:rsidR="00B9545E" w:rsidRPr="00B9545E">
        <w:rPr>
          <w:rFonts w:ascii="Lotus Linotype" w:eastAsia="Times New Roman" w:hAnsi="Lotus Linotype" w:cs="Times New Roman" w:hint="cs"/>
          <w:color w:val="008000"/>
          <w:sz w:val="28"/>
          <w:szCs w:val="28"/>
          <w:rtl/>
          <w:lang w:eastAsia="ja-JP"/>
        </w:rPr>
        <w:t>)</w:t>
      </w:r>
      <w:r w:rsidR="00B9545E" w:rsidRPr="00B9545E">
        <w:rPr>
          <w:rFonts w:ascii="Lotus Linotype" w:eastAsia="Times New Roman" w:hAnsi="Lotus Linotype" w:cs="Times New Roman" w:hint="cs"/>
          <w:color w:val="424142"/>
          <w:sz w:val="28"/>
          <w:szCs w:val="28"/>
          <w:rtl/>
          <w:lang w:eastAsia="ja-JP"/>
        </w:rPr>
        <w:t xml:space="preserve"> (</w:t>
      </w:r>
      <w:r w:rsidRPr="00801082">
        <w:rPr>
          <w:rFonts w:ascii="Lotus Linotype" w:eastAsia="Times New Roman" w:hAnsi="Lotus Linotype" w:cs="Times New Roman"/>
          <w:color w:val="424142"/>
          <w:sz w:val="28"/>
          <w:szCs w:val="28"/>
          <w:rtl/>
          <w:lang w:eastAsia="ja-JP"/>
        </w:rPr>
        <w:t>رواه مسلم</w:t>
      </w:r>
      <w:r w:rsidR="00B9545E" w:rsidRPr="00B9545E">
        <w:rPr>
          <w:rFonts w:ascii="Lotus Linotype" w:eastAsia="Times New Roman" w:hAnsi="Lotus Linotype" w:cs="Times New Roman" w:hint="cs"/>
          <w:color w:val="424142"/>
          <w:sz w:val="28"/>
          <w:szCs w:val="28"/>
          <w:rtl/>
          <w:lang w:eastAsia="ja-JP"/>
        </w:rPr>
        <w:t>).</w:t>
      </w:r>
    </w:p>
    <w:p w14:paraId="6042F710" w14:textId="77777777" w:rsidR="00801082" w:rsidRPr="00B9545E" w:rsidRDefault="00801082" w:rsidP="00801082">
      <w:pPr>
        <w:bidi/>
        <w:rPr>
          <w:sz w:val="28"/>
          <w:szCs w:val="28"/>
        </w:rPr>
      </w:pPr>
    </w:p>
    <w:sectPr w:rsidR="00801082" w:rsidRPr="00B954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otus Linotype">
    <w:altName w:val="Cambria"/>
    <w:panose1 w:val="00000000000000000000"/>
    <w:charset w:val="00"/>
    <w:family w:val="roman"/>
    <w:notTrueType/>
    <w:pitch w:val="default"/>
  </w:font>
  <w:font w:name="KFGQPC Arabic Symbols 01">
    <w:panose1 w:val="02000000000000000000"/>
    <w:charset w:val="02"/>
    <w:family w:val="auto"/>
    <w:pitch w:val="variable"/>
    <w:sig w:usb0="00000000" w:usb1="10000000" w:usb2="00000000" w:usb3="00000000" w:csb0="80000000" w:csb1="00000000"/>
  </w:font>
  <w:font w:name="AGA Arabesque">
    <w:panose1 w:val="05000000000000000000"/>
    <w:charset w:val="02"/>
    <w:family w:val="auto"/>
    <w:pitch w:val="variable"/>
    <w:sig w:usb0="00000000" w:usb1="10000000" w:usb2="00000000" w:usb3="00000000" w:csb0="80000000"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2052"/>
    <w:rsid w:val="00284967"/>
    <w:rsid w:val="003E323D"/>
    <w:rsid w:val="00801082"/>
    <w:rsid w:val="009D2052"/>
    <w:rsid w:val="00B9545E"/>
    <w:rsid w:val="00D646F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4C09B6"/>
  <w15:docId w15:val="{4113FE03-788E-4532-8BE5-05035C829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8496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6350937">
      <w:bodyDiv w:val="1"/>
      <w:marLeft w:val="0"/>
      <w:marRight w:val="0"/>
      <w:marTop w:val="0"/>
      <w:marBottom w:val="0"/>
      <w:divBdr>
        <w:top w:val="none" w:sz="0" w:space="0" w:color="auto"/>
        <w:left w:val="none" w:sz="0" w:space="0" w:color="auto"/>
        <w:bottom w:val="none" w:sz="0" w:space="0" w:color="auto"/>
        <w:right w:val="none" w:sz="0" w:space="0" w:color="auto"/>
      </w:divBdr>
    </w:div>
    <w:div w:id="1179808189">
      <w:bodyDiv w:val="1"/>
      <w:marLeft w:val="0"/>
      <w:marRight w:val="0"/>
      <w:marTop w:val="0"/>
      <w:marBottom w:val="0"/>
      <w:divBdr>
        <w:top w:val="none" w:sz="0" w:space="0" w:color="auto"/>
        <w:left w:val="none" w:sz="0" w:space="0" w:color="auto"/>
        <w:bottom w:val="none" w:sz="0" w:space="0" w:color="auto"/>
        <w:right w:val="none" w:sz="0" w:space="0" w:color="auto"/>
      </w:divBdr>
      <w:divsChild>
        <w:div w:id="856624664">
          <w:marLeft w:val="0"/>
          <w:marRight w:val="0"/>
          <w:marTop w:val="0"/>
          <w:marBottom w:val="0"/>
          <w:divBdr>
            <w:top w:val="none" w:sz="0" w:space="0" w:color="auto"/>
            <w:left w:val="none" w:sz="0" w:space="0" w:color="auto"/>
            <w:bottom w:val="none" w:sz="0" w:space="0" w:color="auto"/>
            <w:right w:val="none" w:sz="0" w:space="0" w:color="auto"/>
          </w:divBdr>
          <w:divsChild>
            <w:div w:id="1647973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574532">
      <w:bodyDiv w:val="1"/>
      <w:marLeft w:val="0"/>
      <w:marRight w:val="0"/>
      <w:marTop w:val="0"/>
      <w:marBottom w:val="0"/>
      <w:divBdr>
        <w:top w:val="none" w:sz="0" w:space="0" w:color="auto"/>
        <w:left w:val="none" w:sz="0" w:space="0" w:color="auto"/>
        <w:bottom w:val="none" w:sz="0" w:space="0" w:color="auto"/>
        <w:right w:val="none" w:sz="0" w:space="0" w:color="auto"/>
      </w:divBdr>
    </w:div>
    <w:div w:id="1878277834">
      <w:bodyDiv w:val="1"/>
      <w:marLeft w:val="0"/>
      <w:marRight w:val="0"/>
      <w:marTop w:val="0"/>
      <w:marBottom w:val="0"/>
      <w:divBdr>
        <w:top w:val="none" w:sz="0" w:space="0" w:color="auto"/>
        <w:left w:val="none" w:sz="0" w:space="0" w:color="auto"/>
        <w:bottom w:val="none" w:sz="0" w:space="0" w:color="auto"/>
        <w:right w:val="none" w:sz="0" w:space="0" w:color="auto"/>
      </w:divBdr>
    </w:div>
    <w:div w:id="2026251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2</Pages>
  <Words>480</Words>
  <Characters>2742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welcome</dc:creator>
  <cp:keywords/>
  <dc:description/>
  <cp:lastModifiedBy>Al-Andalus Group LTD</cp:lastModifiedBy>
  <cp:revision>6</cp:revision>
  <dcterms:created xsi:type="dcterms:W3CDTF">2021-05-02T16:22:00Z</dcterms:created>
  <dcterms:modified xsi:type="dcterms:W3CDTF">2024-02-28T06:42:00Z</dcterms:modified>
</cp:coreProperties>
</file>